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1F6B0" w14:textId="77777777" w:rsidR="00EB4E40" w:rsidRDefault="00EB4E4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2"/>
        <w:tblW w:w="105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530"/>
      </w:tblGrid>
      <w:tr w:rsidR="00EB4E40" w14:paraId="1481F6B5" w14:textId="77777777">
        <w:trPr>
          <w:trHeight w:val="1080"/>
        </w:trPr>
        <w:tc>
          <w:tcPr>
            <w:tcW w:w="10530" w:type="dxa"/>
            <w:shd w:val="clear" w:color="auto" w:fill="auto"/>
          </w:tcPr>
          <w:p w14:paraId="1481F6B1" w14:textId="77777777" w:rsidR="00EB4E40" w:rsidRPr="007A3B75" w:rsidRDefault="003C37F1">
            <w:pPr>
              <w:jc w:val="right"/>
              <w:rPr>
                <w:rFonts w:ascii="Traditional Arabic" w:eastAsia="Traditional Arabic" w:hAnsi="Traditional Arabic" w:cs="Traditional Arabic"/>
                <w:b/>
                <w:smallCaps/>
                <w:color w:val="00009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7A3B75">
              <w:rPr>
                <w:rFonts w:ascii="Traditional Arabic" w:eastAsia="Traditional Arabic" w:hAnsi="Traditional Arabic" w:cs="Traditional Arabic"/>
                <w:b/>
                <w:smallCaps/>
                <w:color w:val="000090"/>
                <w:sz w:val="28"/>
                <w:szCs w:val="28"/>
              </w:rPr>
              <w:t xml:space="preserve">Liza Milagro, MSM-PM                 </w:t>
            </w:r>
          </w:p>
          <w:p w14:paraId="1481F6B2" w14:textId="77777777" w:rsidR="00EB4E40" w:rsidRPr="007A3B75" w:rsidRDefault="003C37F1">
            <w:pPr>
              <w:jc w:val="right"/>
              <w:rPr>
                <w:rFonts w:ascii="Traditional Arabic" w:eastAsia="Traditional Arabic" w:hAnsi="Traditional Arabic" w:cs="Traditional Arabic"/>
                <w:color w:val="404040"/>
                <w:sz w:val="28"/>
                <w:szCs w:val="28"/>
              </w:rPr>
            </w:pPr>
            <w:r w:rsidRPr="007A3B75">
              <w:rPr>
                <w:rFonts w:ascii="Traditional Arabic" w:eastAsia="Traditional Arabic" w:hAnsi="Traditional Arabic" w:cs="Traditional Arabic"/>
                <w:color w:val="404040"/>
                <w:sz w:val="28"/>
                <w:szCs w:val="28"/>
              </w:rPr>
              <w:t>Atlanta, GA</w:t>
            </w:r>
          </w:p>
          <w:p w14:paraId="1481F6B3" w14:textId="77777777" w:rsidR="00EB4E40" w:rsidRPr="00513DB8" w:rsidRDefault="003C37F1">
            <w:pPr>
              <w:jc w:val="right"/>
              <w:rPr>
                <w:rFonts w:ascii="Traditional Arabic" w:eastAsia="Traditional Arabic" w:hAnsi="Traditional Arabic" w:cs="Traditional Arabic"/>
                <w:color w:val="0563C1"/>
                <w:u w:val="single"/>
              </w:rPr>
            </w:pPr>
            <w:r w:rsidRPr="00513DB8">
              <w:rPr>
                <w:rFonts w:ascii="Traditional Arabic" w:eastAsia="Traditional Arabic" w:hAnsi="Traditional Arabic" w:cs="Traditional Arabic"/>
                <w:color w:val="404040"/>
              </w:rPr>
              <w:t xml:space="preserve">C: (404) 931-3245 </w:t>
            </w:r>
            <w:r w:rsidRPr="00513DB8">
              <w:rPr>
                <w:rFonts w:ascii="Traditional Arabic" w:eastAsia="Traditional Arabic" w:hAnsi="Traditional Arabic" w:cs="Traditional Arabic"/>
                <w:color w:val="3B3838"/>
              </w:rPr>
              <w:t xml:space="preserve">| </w:t>
            </w:r>
            <w:r w:rsidRPr="00513DB8">
              <w:rPr>
                <w:rFonts w:ascii="Traditional Arabic" w:eastAsia="Traditional Arabic" w:hAnsi="Traditional Arabic" w:cs="Traditional Arabic"/>
                <w:color w:val="000090"/>
              </w:rPr>
              <w:t xml:space="preserve">E: </w:t>
            </w:r>
            <w:hyperlink r:id="rId8">
              <w:r w:rsidRPr="00513DB8">
                <w:rPr>
                  <w:rFonts w:ascii="Traditional Arabic" w:eastAsia="Traditional Arabic" w:hAnsi="Traditional Arabic" w:cs="Traditional Arabic"/>
                  <w:color w:val="0563C1"/>
                  <w:u w:val="single"/>
                </w:rPr>
                <w:t>LMilagro@iCloud.com</w:t>
              </w:r>
            </w:hyperlink>
            <w:r w:rsidRPr="00513DB8">
              <w:rPr>
                <w:rFonts w:ascii="Traditional Arabic" w:eastAsia="Traditional Arabic" w:hAnsi="Traditional Arabic" w:cs="Traditional Arabic"/>
                <w:color w:val="0563C1"/>
                <w:u w:val="single"/>
              </w:rPr>
              <w:t xml:space="preserve">    </w:t>
            </w:r>
          </w:p>
          <w:p w14:paraId="1481F6B4" w14:textId="77777777" w:rsidR="00EB4E40" w:rsidRDefault="00EB4E40">
            <w:pPr>
              <w:rPr>
                <w:rFonts w:ascii="Calibri" w:eastAsia="Calibri" w:hAnsi="Calibri" w:cs="Calibri"/>
                <w:color w:val="404040"/>
                <w:sz w:val="22"/>
                <w:szCs w:val="22"/>
              </w:rPr>
            </w:pPr>
          </w:p>
        </w:tc>
      </w:tr>
    </w:tbl>
    <w:p w14:paraId="1481F6B6" w14:textId="56A5D19B" w:rsidR="00EB4E40" w:rsidRDefault="003C37F1">
      <w:pPr>
        <w:pBdr>
          <w:top w:val="single" w:sz="18" w:space="1" w:color="767171"/>
        </w:pBdr>
        <w:jc w:val="both"/>
        <w:rPr>
          <w:rFonts w:ascii="Calibri" w:eastAsia="Calibri" w:hAnsi="Calibri" w:cs="Calibri"/>
          <w:b/>
          <w:smallCaps/>
          <w:color w:val="000090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000090"/>
          <w:sz w:val="28"/>
          <w:szCs w:val="28"/>
        </w:rPr>
        <w:t xml:space="preserve">         </w:t>
      </w:r>
      <w:hyperlink r:id="rId9">
        <w:r>
          <w:rPr>
            <w:rFonts w:ascii="Calibri" w:eastAsia="Calibri" w:hAnsi="Calibri" w:cs="Calibri"/>
            <w:b/>
            <w:smallCaps/>
            <w:color w:val="0000FF"/>
            <w:u w:val="single"/>
          </w:rPr>
          <w:t>I AM GreeningATL!</w:t>
        </w:r>
      </w:hyperlink>
      <w:hyperlink r:id="rId10">
        <w:r>
          <w:rPr>
            <w:rFonts w:ascii="Calibri" w:eastAsia="Calibri" w:hAnsi="Calibri" w:cs="Calibri"/>
            <w:b/>
            <w:smallCaps/>
            <w:color w:val="0000FF"/>
            <w:sz w:val="28"/>
            <w:szCs w:val="28"/>
            <w:u w:val="single"/>
          </w:rPr>
          <w:t xml:space="preserve"> </w:t>
        </w:r>
      </w:hyperlink>
      <w:r>
        <w:rPr>
          <w:rFonts w:ascii="Calibri" w:eastAsia="Calibri" w:hAnsi="Calibri" w:cs="Calibri"/>
          <w:b/>
          <w:smallCaps/>
          <w:color w:val="000090"/>
          <w:sz w:val="28"/>
          <w:szCs w:val="28"/>
        </w:rPr>
        <w:t xml:space="preserve">                    Resilience &amp; Sustainability </w:t>
      </w:r>
      <w:r w:rsidR="00651F1E">
        <w:rPr>
          <w:rFonts w:ascii="Calibri" w:eastAsia="Calibri" w:hAnsi="Calibri" w:cs="Calibri"/>
          <w:b/>
          <w:smallCaps/>
          <w:color w:val="000090"/>
          <w:sz w:val="28"/>
          <w:szCs w:val="28"/>
        </w:rPr>
        <w:t>Director</w:t>
      </w:r>
    </w:p>
    <w:p w14:paraId="1481F6B7" w14:textId="77777777" w:rsidR="00EB4E40" w:rsidRDefault="003C37F1">
      <w:pPr>
        <w:rPr>
          <w:rFonts w:ascii="Calibri" w:eastAsia="Calibri" w:hAnsi="Calibri" w:cs="Calibri"/>
          <w:i/>
          <w:color w:val="404040"/>
        </w:rPr>
      </w:pPr>
      <w:r>
        <w:rPr>
          <w:rFonts w:ascii="Calibri" w:eastAsia="Calibri" w:hAnsi="Calibri" w:cs="Calibri"/>
          <w:i/>
          <w:color w:val="404040"/>
        </w:rPr>
        <w:t xml:space="preserve">  Hartsfield-Jackson Atlanta International Airport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81F76E" wp14:editId="1481F76F">
            <wp:simplePos x="0" y="0"/>
            <wp:positionH relativeFrom="column">
              <wp:posOffset>1</wp:posOffset>
            </wp:positionH>
            <wp:positionV relativeFrom="paragraph">
              <wp:posOffset>62230</wp:posOffset>
            </wp:positionV>
            <wp:extent cx="1914525" cy="1879600"/>
            <wp:effectExtent l="0" t="0" r="0" b="0"/>
            <wp:wrapSquare wrapText="bothSides" distT="0" distB="0" distL="114300" distR="114300"/>
            <wp:docPr id="219" name="image1.jpg" descr="A person smiling for the camer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erson smiling for the camera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81F6B8" w14:textId="77777777" w:rsidR="00EB4E40" w:rsidRDefault="00EB4E40">
      <w:pP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bookmarkStart w:id="1" w:name="_heading=h.30j0zll" w:colFirst="0" w:colLast="0"/>
      <w:bookmarkEnd w:id="1"/>
    </w:p>
    <w:p w14:paraId="1481F6B9" w14:textId="1DE0575B" w:rsidR="00EB4E40" w:rsidRPr="009C742E" w:rsidRDefault="003C37F1">
      <w:pP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Creative, dynamic, </w:t>
      </w:r>
      <w:r w:rsidRPr="009C742E">
        <w:rPr>
          <w:rFonts w:ascii="Calibri" w:eastAsia="Calibri" w:hAnsi="Calibri" w:cs="Calibri"/>
          <w:sz w:val="20"/>
          <w:szCs w:val="20"/>
          <w:highlight w:val="white"/>
        </w:rPr>
        <w:t xml:space="preserve">globally recognized 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Sustainability </w:t>
      </w:r>
      <w:r w:rsidR="00617BD0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leader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re</w:t>
      </w:r>
      <w:r w:rsidR="00993D9B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spected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for </w:t>
      </w:r>
      <w:r w:rsidR="00A619B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st</w:t>
      </w:r>
      <w:r w:rsidR="00816288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rategic</w:t>
      </w:r>
      <w:r w:rsidR="00166D2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,</w:t>
      </w:r>
      <w:r w:rsidR="00ED679B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</w:t>
      </w:r>
      <w:r w:rsidR="00A86D2F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innovative 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large-scale initiatives that drive sustainability and reduce </w:t>
      </w:r>
      <w:r w:rsidR="00166D2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envi</w:t>
      </w:r>
      <w:r w:rsidR="009F12B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ronmental impact 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on an exponential scale</w:t>
      </w:r>
      <w:r w:rsidR="00DF7830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</w:t>
      </w:r>
      <w:r w:rsidR="004D606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e.g.,</w:t>
      </w:r>
      <w:r w:rsidR="00DF7830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biofuels, waste-to-energy,</w:t>
      </w:r>
      <w:r w:rsidR="004D606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</w:t>
      </w:r>
      <w:r w:rsidR="00390623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biopolymers, carbon credits</w:t>
      </w:r>
      <w:r w:rsidR="0064259E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, natural resource </w:t>
      </w:r>
      <w:r w:rsidR="00E7415F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reduction</w:t>
      </w:r>
      <w:r w:rsidR="003848A3">
        <w:rPr>
          <w:rFonts w:ascii="Calibri" w:eastAsia="Calibri" w:hAnsi="Calibri" w:cs="Calibri"/>
          <w:color w:val="000000"/>
          <w:sz w:val="20"/>
          <w:szCs w:val="20"/>
          <w:highlight w:val="white"/>
        </w:rPr>
        <w:t>,</w:t>
      </w:r>
      <w:r w:rsidR="00E7415F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management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. Leverages strong project management background to effectively define </w:t>
      </w:r>
      <w:r w:rsidR="0046105F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ESG targets</w:t>
      </w:r>
      <w:r w:rsidR="00074D4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taking a results</w:t>
      </w:r>
      <w:r w:rsidR="00A76C46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-</w:t>
      </w:r>
      <w:r w:rsidR="00074D4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oriented approach.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Cultivate</w:t>
      </w:r>
      <w:r w:rsidR="00A76C46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s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 culture of continuous improvement while introducing unique solutions to complex business problems. </w:t>
      </w:r>
      <w:r w:rsidR="00BA5856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Inspiring, m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otivational leader who builds and mentors high-performing teams</w:t>
      </w:r>
      <w:r w:rsidR="00457BD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while making sustainability sexy</w:t>
      </w:r>
      <w:r w:rsidR="004B6BB7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fun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. Utilizes exceptional communication skills to foster meaningful relationships with colleagues, executives, influencers, government officials, and </w:t>
      </w:r>
      <w:r w:rsidR="00340C2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key 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stakeholders. </w:t>
      </w:r>
      <w:r w:rsidR="00CF7DAA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Highly o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rganized with a keen eye for detail and proven ability to manage multiple </w:t>
      </w:r>
      <w:r w:rsidR="00D80AC6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teams</w:t>
      </w:r>
      <w:r w:rsidR="0064259E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associated tasks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simultaneously. Thrives in fast-paced</w:t>
      </w:r>
      <w:r w:rsidR="002A6850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,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diverse environments that champion a holistic, integrated approach to resilience and sustainability. </w:t>
      </w:r>
    </w:p>
    <w:p w14:paraId="1481F6BA" w14:textId="77777777" w:rsidR="00EB4E40" w:rsidRPr="009C742E" w:rsidRDefault="00EB4E40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14:paraId="2852B01B" w14:textId="06FDF315" w:rsidR="00D115FB" w:rsidRPr="009C742E" w:rsidRDefault="003C37F1" w:rsidP="00E566CC">
      <w:pPr>
        <w:pBdr>
          <w:bottom w:val="single" w:sz="18" w:space="1" w:color="595959"/>
        </w:pBdr>
        <w:jc w:val="center"/>
        <w:rPr>
          <w:rFonts w:ascii="Calibri" w:eastAsia="Calibri" w:hAnsi="Calibri" w:cs="Calibri"/>
          <w:b/>
          <w:smallCaps/>
          <w:color w:val="000090"/>
          <w:sz w:val="20"/>
          <w:szCs w:val="20"/>
        </w:rPr>
      </w:pPr>
      <w:bookmarkStart w:id="2" w:name="_heading=h.1fob9te" w:colFirst="0" w:colLast="0"/>
      <w:bookmarkEnd w:id="2"/>
      <w:r w:rsidRPr="009C742E">
        <w:rPr>
          <w:rFonts w:ascii="Calibri" w:eastAsia="Calibri" w:hAnsi="Calibri" w:cs="Calibri"/>
          <w:b/>
          <w:smallCaps/>
          <w:color w:val="000090"/>
          <w:sz w:val="20"/>
          <w:szCs w:val="20"/>
        </w:rPr>
        <w:t>Selected Highlights</w:t>
      </w:r>
      <w:bookmarkStart w:id="3" w:name="_heading=h.3znysh7" w:colFirst="0" w:colLast="0"/>
      <w:bookmarkEnd w:id="3"/>
    </w:p>
    <w:p w14:paraId="1C210793" w14:textId="1D70DD4E" w:rsidR="00003711" w:rsidRPr="009C742E" w:rsidRDefault="00003711" w:rsidP="000037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hAnsiTheme="majorHAnsi" w:cstheme="majorHAnsi"/>
          <w:sz w:val="20"/>
          <w:szCs w:val="20"/>
          <w:highlight w:val="white"/>
        </w:rPr>
      </w:pPr>
      <w:r w:rsidRPr="009C742E">
        <w:rPr>
          <w:rFonts w:asciiTheme="majorHAnsi" w:hAnsiTheme="majorHAnsi" w:cstheme="majorHAnsi"/>
          <w:sz w:val="20"/>
          <w:szCs w:val="20"/>
          <w:highlight w:val="white"/>
        </w:rPr>
        <w:t>Launched Green Acres ATL Energy Park, a first of its kind, $65MM full-stream materials recycling facility intended to take a cradle-to-cradle approach to recycl</w:t>
      </w:r>
      <w:r w:rsidR="00B53EF9">
        <w:rPr>
          <w:rFonts w:asciiTheme="majorHAnsi" w:hAnsiTheme="majorHAnsi" w:cstheme="majorHAnsi"/>
          <w:sz w:val="20"/>
          <w:szCs w:val="20"/>
          <w:highlight w:val="white"/>
        </w:rPr>
        <w:t>e</w:t>
      </w:r>
      <w:r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materials generated by passengers, concessionaires, vendors, and employees on the ATL campus. The project also includes a controlled environmental agricultural feature that will provide locally grown vegetables and fish through aquaponics as well as an innovation hub. This was ATL’s first P4</w:t>
      </w:r>
      <w:r w:rsidR="007252BA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-Public, Private, Philanthropic </w:t>
      </w:r>
      <w:r w:rsidR="0075084C" w:rsidRPr="009C742E">
        <w:rPr>
          <w:rFonts w:asciiTheme="majorHAnsi" w:hAnsiTheme="majorHAnsi" w:cstheme="majorHAnsi"/>
          <w:sz w:val="20"/>
          <w:szCs w:val="20"/>
          <w:highlight w:val="white"/>
        </w:rPr>
        <w:t>Partnerships</w:t>
      </w:r>
      <w:r w:rsidR="001D1F50" w:rsidRPr="009C742E">
        <w:rPr>
          <w:rFonts w:asciiTheme="majorHAnsi" w:hAnsiTheme="majorHAnsi" w:cstheme="majorHAnsi"/>
          <w:sz w:val="20"/>
          <w:szCs w:val="20"/>
          <w:highlight w:val="white"/>
        </w:rPr>
        <w:t>-</w:t>
      </w:r>
      <w:r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project joining resources in the space of environmental conservation, </w:t>
      </w:r>
      <w:r w:rsidR="00284EB0" w:rsidRPr="009C742E">
        <w:rPr>
          <w:rFonts w:asciiTheme="majorHAnsi" w:hAnsiTheme="majorHAnsi" w:cstheme="majorHAnsi"/>
          <w:sz w:val="20"/>
          <w:szCs w:val="20"/>
          <w:highlight w:val="white"/>
        </w:rPr>
        <w:t>energy</w:t>
      </w:r>
      <w:r w:rsidR="007F5EF1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and, </w:t>
      </w:r>
      <w:r w:rsidR="00284EB0" w:rsidRPr="009C742E">
        <w:rPr>
          <w:rFonts w:asciiTheme="majorHAnsi" w:hAnsiTheme="majorHAnsi" w:cstheme="majorHAnsi"/>
          <w:sz w:val="20"/>
          <w:szCs w:val="20"/>
          <w:highlight w:val="white"/>
        </w:rPr>
        <w:t>transportation</w:t>
      </w:r>
      <w:r w:rsidR="001F10B0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while</w:t>
      </w:r>
      <w:r w:rsidR="00284EB0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</w:t>
      </w:r>
      <w:r w:rsidR="002A5644" w:rsidRPr="009C742E">
        <w:rPr>
          <w:rFonts w:asciiTheme="majorHAnsi" w:hAnsiTheme="majorHAnsi" w:cstheme="majorHAnsi"/>
          <w:sz w:val="20"/>
          <w:szCs w:val="20"/>
          <w:highlight w:val="white"/>
        </w:rPr>
        <w:t>building living laboratories to test and prove new technologies</w:t>
      </w:r>
      <w:r w:rsidR="007252BA" w:rsidRPr="009C742E">
        <w:rPr>
          <w:rFonts w:asciiTheme="majorHAnsi" w:hAnsiTheme="majorHAnsi" w:cstheme="majorHAnsi"/>
          <w:sz w:val="20"/>
          <w:szCs w:val="20"/>
          <w:highlight w:val="white"/>
        </w:rPr>
        <w:t>.</w:t>
      </w:r>
    </w:p>
    <w:p w14:paraId="1481F6BC" w14:textId="02589A38" w:rsidR="00EB4E40" w:rsidRPr="009C742E" w:rsidRDefault="003C37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sz w:val="20"/>
          <w:szCs w:val="20"/>
          <w:highlight w:val="white"/>
        </w:rPr>
        <w:t xml:space="preserve">Created ATL’s sustainability brand, messaging for all mediums, </w:t>
      </w:r>
      <w:r w:rsidR="00EF10B4" w:rsidRPr="009C742E">
        <w:rPr>
          <w:rFonts w:ascii="Calibri" w:eastAsia="Calibri" w:hAnsi="Calibri" w:cs="Calibri"/>
          <w:sz w:val="20"/>
          <w:szCs w:val="20"/>
          <w:highlight w:val="white"/>
        </w:rPr>
        <w:t xml:space="preserve">strategic </w:t>
      </w:r>
      <w:r w:rsidRPr="009C742E">
        <w:rPr>
          <w:rFonts w:ascii="Calibri" w:eastAsia="Calibri" w:hAnsi="Calibri" w:cs="Calibri"/>
          <w:sz w:val="20"/>
          <w:szCs w:val="20"/>
          <w:highlight w:val="white"/>
        </w:rPr>
        <w:t xml:space="preserve">plan, </w:t>
      </w:r>
      <w:r w:rsidR="0085670B" w:rsidRPr="009C742E">
        <w:rPr>
          <w:rFonts w:ascii="Calibri" w:eastAsia="Calibri" w:hAnsi="Calibri" w:cs="Calibri"/>
          <w:sz w:val="20"/>
          <w:szCs w:val="20"/>
          <w:highlight w:val="white"/>
        </w:rPr>
        <w:t xml:space="preserve">marketing </w:t>
      </w:r>
      <w:r w:rsidRPr="009C742E">
        <w:rPr>
          <w:rFonts w:ascii="Calibri" w:eastAsia="Calibri" w:hAnsi="Calibri" w:cs="Calibri"/>
          <w:sz w:val="20"/>
          <w:szCs w:val="20"/>
          <w:highlight w:val="white"/>
        </w:rPr>
        <w:t>engagement campaigns, and moniker: GreeningATL.</w:t>
      </w:r>
    </w:p>
    <w:p w14:paraId="1481F6BD" w14:textId="2EC19D8A" w:rsidR="00EB4E40" w:rsidRPr="009C742E" w:rsidRDefault="00A077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  <w:highlight w:val="white"/>
        </w:rPr>
      </w:pPr>
      <w:bookmarkStart w:id="4" w:name="_heading=h.2et92p0" w:colFirst="0" w:colLast="0"/>
      <w:bookmarkEnd w:id="4"/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Developed</w:t>
      </w:r>
      <w:r w:rsidR="001A287A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&amp; </w:t>
      </w:r>
      <w:r w:rsidR="00F91FA6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implemented</w:t>
      </w:r>
      <w:r w:rsidR="00B70383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,</w:t>
      </w:r>
      <w:r w:rsidR="001A287A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a</w:t>
      </w:r>
      <w:r w:rsidR="004E6CA4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n industry</w:t>
      </w:r>
      <w:r w:rsidR="00A05CEB">
        <w:rPr>
          <w:rFonts w:ascii="Calibri" w:eastAsia="Calibri" w:hAnsi="Calibri" w:cs="Calibri"/>
          <w:color w:val="000000"/>
          <w:sz w:val="20"/>
          <w:szCs w:val="20"/>
          <w:highlight w:val="white"/>
        </w:rPr>
        <w:t>-</w:t>
      </w:r>
      <w:r w:rsidR="004E6CA4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leading</w:t>
      </w:r>
      <w:r w:rsidR="00B108A4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, internationally reco</w:t>
      </w:r>
      <w:r w:rsidR="00466C9E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gnized, award</w:t>
      </w:r>
      <w:r w:rsidR="00A05CEB">
        <w:rPr>
          <w:rFonts w:ascii="Calibri" w:eastAsia="Calibri" w:hAnsi="Calibri" w:cs="Calibri"/>
          <w:color w:val="000000"/>
          <w:sz w:val="20"/>
          <w:szCs w:val="20"/>
          <w:highlight w:val="white"/>
        </w:rPr>
        <w:t>-</w:t>
      </w:r>
      <w:r w:rsidR="00466C9E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winning, </w:t>
      </w:r>
      <w:r w:rsidR="00E832AE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sustainability program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that strove to achieve Zero Waste at ATL by 2020, </w:t>
      </w:r>
      <w:r w:rsidR="00D36BDD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reduce water, </w:t>
      </w:r>
      <w:r w:rsidR="0050266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energy,</w:t>
      </w:r>
      <w:r w:rsidR="00D36BDD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emissions by 20%</w:t>
      </w:r>
      <w:r w:rsidR="00D05576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; 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managed a $</w:t>
      </w:r>
      <w:r w:rsidR="00E832AE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10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MM</w:t>
      </w:r>
      <w:r w:rsidR="00D8122B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expense and capital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budget, identified potential risks</w:t>
      </w:r>
      <w:r w:rsidR="00BB0CD6">
        <w:rPr>
          <w:rFonts w:ascii="Calibri" w:eastAsia="Calibri" w:hAnsi="Calibri" w:cs="Calibri"/>
          <w:color w:val="000000"/>
          <w:sz w:val="20"/>
          <w:szCs w:val="20"/>
          <w:highlight w:val="white"/>
        </w:rPr>
        <w:t>,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handled overall project management to ensure success. </w:t>
      </w:r>
    </w:p>
    <w:p w14:paraId="1481F6BF" w14:textId="048576F8" w:rsidR="00EB4E40" w:rsidRPr="009C742E" w:rsidRDefault="006261E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Introduced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disruptive technologies and innovative </w:t>
      </w:r>
      <w:r w:rsidR="00501A72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solutions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</w:t>
      </w:r>
      <w:r w:rsidR="000F32DE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that </w:t>
      </w:r>
      <w:r w:rsidR="0050266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were</w:t>
      </w:r>
      <w:r w:rsidR="000F32DE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support</w:t>
      </w:r>
      <w:r w:rsidR="00501A72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ed</w:t>
      </w:r>
      <w:r w:rsidR="00CB3718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</w:t>
      </w:r>
      <w:r w:rsidR="002C4B10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through establishing </w:t>
      </w:r>
      <w:r w:rsidR="008A4828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Citywide 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sustainab</w:t>
      </w:r>
      <w:r w:rsidR="00587FF5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ility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polic</w:t>
      </w:r>
      <w:r w:rsidR="00587FF5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ies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</w:t>
      </w:r>
      <w:r w:rsidR="008A4828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and </w:t>
      </w:r>
      <w:r w:rsidR="00B15DBD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passing legislation</w:t>
      </w:r>
      <w:r w:rsidR="00315A76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t</w:t>
      </w:r>
      <w:r w:rsidR="00CB3718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o ensure </w:t>
      </w:r>
      <w:r w:rsidR="00B47617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compliance.</w:t>
      </w:r>
    </w:p>
    <w:p w14:paraId="1123F9DD" w14:textId="77777777" w:rsidR="00E566CC" w:rsidRPr="009C742E" w:rsidRDefault="003C37F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 w:right="-90"/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Collaborated with </w:t>
      </w:r>
      <w:r w:rsidR="00F47236" w:rsidRPr="009C742E">
        <w:rPr>
          <w:rFonts w:ascii="Calibri" w:eastAsia="Calibri" w:hAnsi="Calibri" w:cs="Calibri"/>
          <w:color w:val="000000"/>
          <w:sz w:val="20"/>
          <w:szCs w:val="20"/>
        </w:rPr>
        <w:t>C-Suite leaders externally</w:t>
      </w:r>
      <w:r w:rsidR="00DC633A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and internally</w:t>
      </w:r>
      <w:r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0B7CA8" w:rsidRPr="009C742E">
        <w:rPr>
          <w:rFonts w:ascii="Calibri" w:eastAsia="Calibri" w:hAnsi="Calibri" w:cs="Calibri"/>
          <w:color w:val="000000"/>
          <w:sz w:val="20"/>
          <w:szCs w:val="20"/>
        </w:rPr>
        <w:t>customers, airlines</w:t>
      </w:r>
      <w:r w:rsidR="00CF57F8" w:rsidRPr="009C742E">
        <w:rPr>
          <w:rFonts w:ascii="Calibri" w:eastAsia="Calibri" w:hAnsi="Calibri" w:cs="Calibri"/>
          <w:color w:val="000000"/>
          <w:sz w:val="20"/>
          <w:szCs w:val="20"/>
        </w:rPr>
        <w:t>, concessionaires</w:t>
      </w:r>
      <w:r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, engineers, and architects to ensure </w:t>
      </w:r>
      <w:r w:rsidR="00515F9B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all roads lead towards becoming one of the ‘greenest’ airports globally. </w:t>
      </w:r>
    </w:p>
    <w:p w14:paraId="1481F6C1" w14:textId="5459A0BC" w:rsidR="00EB4E40" w:rsidRPr="009C742E" w:rsidRDefault="00E566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60" w:right="-90"/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Developed </w:t>
      </w:r>
      <w:r w:rsidR="00CC2202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ESG </w:t>
      </w:r>
      <w:r w:rsidR="003746BB" w:rsidRPr="009C742E">
        <w:rPr>
          <w:rFonts w:ascii="Calibri" w:eastAsia="Calibri" w:hAnsi="Calibri" w:cs="Calibri"/>
          <w:color w:val="000000"/>
          <w:sz w:val="20"/>
          <w:szCs w:val="20"/>
        </w:rPr>
        <w:t>benchmarks</w:t>
      </w:r>
      <w:r w:rsidR="00CC2202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gramStart"/>
      <w:r w:rsidR="00E67A1F">
        <w:rPr>
          <w:rFonts w:ascii="Calibri" w:eastAsia="Calibri" w:hAnsi="Calibri" w:cs="Calibri"/>
          <w:color w:val="000000"/>
          <w:sz w:val="20"/>
          <w:szCs w:val="20"/>
        </w:rPr>
        <w:t xml:space="preserve">a </w:t>
      </w:r>
      <w:r w:rsidR="006F1153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CC2202" w:rsidRPr="009C742E">
        <w:rPr>
          <w:rFonts w:ascii="Calibri" w:eastAsia="Calibri" w:hAnsi="Calibri" w:cs="Calibri"/>
          <w:color w:val="000000"/>
          <w:sz w:val="20"/>
          <w:szCs w:val="20"/>
        </w:rPr>
        <w:t>monitoring</w:t>
      </w:r>
      <w:proofErr w:type="gramEnd"/>
      <w:r w:rsidR="00CC2202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system, and annual </w:t>
      </w:r>
      <w:r w:rsidR="00D63F0C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progress </w:t>
      </w:r>
      <w:r w:rsidR="00EB7968" w:rsidRPr="009C742E">
        <w:rPr>
          <w:rFonts w:ascii="Calibri" w:eastAsia="Calibri" w:hAnsi="Calibri" w:cs="Calibri"/>
          <w:color w:val="000000"/>
          <w:sz w:val="20"/>
          <w:szCs w:val="20"/>
        </w:rPr>
        <w:t>reports</w:t>
      </w:r>
      <w:r w:rsidR="00EF34E7" w:rsidRPr="009C742E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3C37F1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14:paraId="1481F6C2" w14:textId="77777777" w:rsidR="00EB4E40" w:rsidRPr="009C742E" w:rsidRDefault="00EB4E40">
      <w:pPr>
        <w:pBdr>
          <w:bottom w:val="single" w:sz="18" w:space="1" w:color="595959"/>
        </w:pBdr>
        <w:jc w:val="center"/>
        <w:rPr>
          <w:rFonts w:ascii="Calibri" w:eastAsia="Calibri" w:hAnsi="Calibri" w:cs="Calibri"/>
          <w:b/>
          <w:smallCaps/>
          <w:color w:val="000090"/>
          <w:sz w:val="20"/>
          <w:szCs w:val="20"/>
        </w:rPr>
      </w:pPr>
    </w:p>
    <w:p w14:paraId="1481F6C3" w14:textId="77777777" w:rsidR="00EB4E40" w:rsidRPr="009C742E" w:rsidRDefault="003C37F1">
      <w:pPr>
        <w:pBdr>
          <w:bottom w:val="single" w:sz="18" w:space="1" w:color="595959"/>
        </w:pBdr>
        <w:jc w:val="center"/>
        <w:rPr>
          <w:rFonts w:ascii="Calibri" w:eastAsia="Calibri" w:hAnsi="Calibri" w:cs="Calibri"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b/>
          <w:smallCaps/>
          <w:color w:val="000090"/>
          <w:sz w:val="20"/>
          <w:szCs w:val="20"/>
        </w:rPr>
        <w:t>Core Competencies</w:t>
      </w:r>
    </w:p>
    <w:tbl>
      <w:tblPr>
        <w:tblStyle w:val="a3"/>
        <w:tblW w:w="11095" w:type="dxa"/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3607"/>
      </w:tblGrid>
      <w:tr w:rsidR="00EB4E40" w:rsidRPr="009C742E" w14:paraId="1481F6C7" w14:textId="77777777">
        <w:trPr>
          <w:trHeight w:val="100"/>
        </w:trPr>
        <w:tc>
          <w:tcPr>
            <w:tcW w:w="4068" w:type="dxa"/>
          </w:tcPr>
          <w:p w14:paraId="1481F6C4" w14:textId="2DDB52DC" w:rsidR="00EB4E40" w:rsidRPr="008F4C6B" w:rsidRDefault="00051ECB" w:rsidP="008F4C6B">
            <w:pPr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Innovation</w:t>
            </w:r>
            <w:r w:rsidR="008F4C6B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8F4C6B" w:rsidRPr="009C742E">
              <w:rPr>
                <w:rFonts w:ascii="Calibri" w:eastAsia="Calibri" w:hAnsi="Calibri" w:cs="Calibri"/>
                <w:sz w:val="20"/>
                <w:szCs w:val="20"/>
              </w:rPr>
              <w:t xml:space="preserve"> Disruptive Technology</w:t>
            </w:r>
          </w:p>
        </w:tc>
        <w:tc>
          <w:tcPr>
            <w:tcW w:w="3420" w:type="dxa"/>
          </w:tcPr>
          <w:p w14:paraId="1481F6C5" w14:textId="76E420D3" w:rsidR="00EB4E40" w:rsidRPr="009C742E" w:rsidRDefault="00B3704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Circular Economics</w:t>
            </w:r>
          </w:p>
        </w:tc>
        <w:tc>
          <w:tcPr>
            <w:tcW w:w="3607" w:type="dxa"/>
          </w:tcPr>
          <w:p w14:paraId="1481F6C6" w14:textId="77777777" w:rsidR="00EB4E40" w:rsidRPr="009C742E" w:rsidRDefault="003C37F1">
            <w:pPr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Green Building</w:t>
            </w:r>
          </w:p>
        </w:tc>
      </w:tr>
      <w:tr w:rsidR="00EB4E40" w:rsidRPr="009C742E" w14:paraId="1481F6CB" w14:textId="77777777">
        <w:trPr>
          <w:trHeight w:val="200"/>
        </w:trPr>
        <w:tc>
          <w:tcPr>
            <w:tcW w:w="4068" w:type="dxa"/>
          </w:tcPr>
          <w:p w14:paraId="1481F6C8" w14:textId="536C2533" w:rsidR="00EB4E40" w:rsidRPr="009C742E" w:rsidRDefault="00DE3AF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SME in Zero Waste</w:t>
            </w:r>
            <w:r w:rsidR="00B37048" w:rsidRPr="009C742E">
              <w:rPr>
                <w:rFonts w:ascii="Calibri" w:eastAsia="Calibri" w:hAnsi="Calibri" w:cs="Calibri"/>
                <w:sz w:val="20"/>
                <w:szCs w:val="20"/>
              </w:rPr>
              <w:t xml:space="preserve"> &amp; Biopolymers</w:t>
            </w:r>
          </w:p>
        </w:tc>
        <w:tc>
          <w:tcPr>
            <w:tcW w:w="3420" w:type="dxa"/>
          </w:tcPr>
          <w:p w14:paraId="1481F6C9" w14:textId="77777777" w:rsidR="00EB4E40" w:rsidRPr="009C742E" w:rsidRDefault="003C37F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Change Management</w:t>
            </w:r>
          </w:p>
        </w:tc>
        <w:tc>
          <w:tcPr>
            <w:tcW w:w="3607" w:type="dxa"/>
          </w:tcPr>
          <w:p w14:paraId="1481F6CA" w14:textId="77777777" w:rsidR="00EB4E40" w:rsidRPr="009C742E" w:rsidRDefault="003C37F1">
            <w:pPr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Negotiations</w:t>
            </w:r>
          </w:p>
        </w:tc>
      </w:tr>
      <w:tr w:rsidR="00EB4E40" w:rsidRPr="009C742E" w14:paraId="1481F6CF" w14:textId="77777777">
        <w:trPr>
          <w:trHeight w:val="220"/>
        </w:trPr>
        <w:tc>
          <w:tcPr>
            <w:tcW w:w="4068" w:type="dxa"/>
          </w:tcPr>
          <w:p w14:paraId="1481F6CC" w14:textId="340EEBA9" w:rsidR="00EB4E40" w:rsidRPr="009C742E" w:rsidRDefault="00656FE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UN SDG’s</w:t>
            </w:r>
          </w:p>
        </w:tc>
        <w:tc>
          <w:tcPr>
            <w:tcW w:w="3420" w:type="dxa"/>
          </w:tcPr>
          <w:p w14:paraId="1481F6CD" w14:textId="257496BF" w:rsidR="00EB4E40" w:rsidRPr="009C742E" w:rsidRDefault="00B3704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Social Marketing</w:t>
            </w:r>
          </w:p>
        </w:tc>
        <w:tc>
          <w:tcPr>
            <w:tcW w:w="3607" w:type="dxa"/>
          </w:tcPr>
          <w:p w14:paraId="1481F6CE" w14:textId="77777777" w:rsidR="00EB4E40" w:rsidRPr="009C742E" w:rsidRDefault="003C37F1">
            <w:pPr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Strategic Partnerships</w:t>
            </w:r>
          </w:p>
        </w:tc>
      </w:tr>
      <w:tr w:rsidR="00EB4E40" w:rsidRPr="009C742E" w14:paraId="1481F6D5" w14:textId="77777777">
        <w:trPr>
          <w:trHeight w:val="320"/>
        </w:trPr>
        <w:tc>
          <w:tcPr>
            <w:tcW w:w="4068" w:type="dxa"/>
          </w:tcPr>
          <w:p w14:paraId="1481F6D0" w14:textId="522627D8" w:rsidR="00EB4E40" w:rsidRPr="009C742E" w:rsidRDefault="003C37F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Budget Preparation &amp; Analysis</w:t>
            </w:r>
          </w:p>
          <w:p w14:paraId="1CD36303" w14:textId="39C31308" w:rsidR="00522BEA" w:rsidRPr="009C742E" w:rsidRDefault="00522BE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Sustainable Packaging</w:t>
            </w:r>
          </w:p>
          <w:p w14:paraId="1481F6D1" w14:textId="77777777" w:rsidR="00EB4E40" w:rsidRPr="009C742E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481F6D2" w14:textId="7299F5D6" w:rsidR="00EB4E40" w:rsidRPr="009C742E" w:rsidRDefault="003C37F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Event Planning &amp; Management</w:t>
            </w:r>
          </w:p>
          <w:p w14:paraId="17790E4D" w14:textId="61A355F9" w:rsidR="00522BEA" w:rsidRPr="009C742E" w:rsidRDefault="00522BE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C742E">
              <w:rPr>
                <w:rFonts w:ascii="Calibri" w:eastAsia="Calibri" w:hAnsi="Calibri" w:cs="Calibri"/>
                <w:sz w:val="20"/>
                <w:szCs w:val="20"/>
              </w:rPr>
              <w:t>ISO 14001:2018</w:t>
            </w:r>
          </w:p>
          <w:p w14:paraId="1481F6D3" w14:textId="77777777" w:rsidR="00EB4E40" w:rsidRPr="009C742E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7" w:type="dxa"/>
          </w:tcPr>
          <w:p w14:paraId="1481F6D4" w14:textId="078E780B" w:rsidR="00140416" w:rsidRPr="009C742E" w:rsidRDefault="00AD6BF0">
            <w:pPr>
              <w:numPr>
                <w:ilvl w:val="0"/>
                <w:numId w:val="9"/>
              </w:numPr>
              <w:ind w:left="346"/>
              <w:rPr>
                <w:rFonts w:asciiTheme="majorHAnsi" w:hAnsiTheme="majorHAnsi" w:cstheme="majorHAnsi"/>
                <w:sz w:val="20"/>
                <w:szCs w:val="20"/>
              </w:rPr>
            </w:pPr>
            <w:r w:rsidRPr="009C742E">
              <w:rPr>
                <w:rFonts w:asciiTheme="majorHAnsi" w:hAnsiTheme="majorHAnsi" w:cstheme="majorHAnsi"/>
                <w:sz w:val="20"/>
                <w:szCs w:val="20"/>
              </w:rPr>
              <w:t xml:space="preserve">GRI/Green Globes/ </w:t>
            </w:r>
            <w:proofErr w:type="spellStart"/>
            <w:r w:rsidR="00D96A96" w:rsidRPr="009C742E">
              <w:rPr>
                <w:rFonts w:asciiTheme="majorHAnsi" w:hAnsiTheme="majorHAnsi" w:cstheme="majorHAnsi"/>
                <w:sz w:val="20"/>
                <w:szCs w:val="20"/>
              </w:rPr>
              <w:t>EcoDistrict</w:t>
            </w:r>
            <w:proofErr w:type="spellEnd"/>
          </w:p>
        </w:tc>
      </w:tr>
    </w:tbl>
    <w:p w14:paraId="1C7B751B" w14:textId="77777777" w:rsidR="00C215E6" w:rsidRPr="009C742E" w:rsidRDefault="00C215E6" w:rsidP="009C742E">
      <w:pPr>
        <w:pBdr>
          <w:bottom w:val="single" w:sz="18" w:space="1" w:color="595959"/>
        </w:pBdr>
        <w:tabs>
          <w:tab w:val="left" w:pos="3600"/>
          <w:tab w:val="left" w:pos="6840"/>
        </w:tabs>
        <w:rPr>
          <w:rFonts w:ascii="Calibri" w:eastAsia="Calibri" w:hAnsi="Calibri" w:cs="Calibri"/>
          <w:b/>
          <w:smallCaps/>
          <w:color w:val="000090"/>
          <w:sz w:val="20"/>
          <w:szCs w:val="20"/>
        </w:rPr>
      </w:pPr>
      <w:bookmarkStart w:id="5" w:name="_heading=h.tyjcwt" w:colFirst="0" w:colLast="0"/>
      <w:bookmarkEnd w:id="5"/>
    </w:p>
    <w:p w14:paraId="368C5A4B" w14:textId="77777777" w:rsidR="00D96A96" w:rsidRPr="009C742E" w:rsidRDefault="00D96A96" w:rsidP="00367E79">
      <w:pPr>
        <w:pBdr>
          <w:bottom w:val="single" w:sz="18" w:space="1" w:color="595959"/>
        </w:pBdr>
        <w:tabs>
          <w:tab w:val="left" w:pos="3600"/>
          <w:tab w:val="left" w:pos="6840"/>
        </w:tabs>
        <w:rPr>
          <w:rFonts w:ascii="Calibri" w:eastAsia="Calibri" w:hAnsi="Calibri" w:cs="Calibri"/>
          <w:b/>
          <w:smallCaps/>
          <w:color w:val="000090"/>
          <w:sz w:val="20"/>
          <w:szCs w:val="20"/>
        </w:rPr>
      </w:pPr>
    </w:p>
    <w:p w14:paraId="1481F6D6" w14:textId="7F9FF524" w:rsidR="00EB4E40" w:rsidRPr="009C742E" w:rsidRDefault="003C37F1">
      <w:pPr>
        <w:pBdr>
          <w:bottom w:val="single" w:sz="18" w:space="1" w:color="595959"/>
        </w:pBdr>
        <w:tabs>
          <w:tab w:val="left" w:pos="3600"/>
          <w:tab w:val="left" w:pos="6840"/>
        </w:tabs>
        <w:jc w:val="center"/>
        <w:rPr>
          <w:rFonts w:ascii="Calibri" w:eastAsia="Calibri" w:hAnsi="Calibri" w:cs="Calibri"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b/>
          <w:smallCaps/>
          <w:color w:val="000090"/>
          <w:sz w:val="20"/>
          <w:szCs w:val="20"/>
        </w:rPr>
        <w:t>Education</w:t>
      </w:r>
    </w:p>
    <w:p w14:paraId="1481F6D7" w14:textId="77777777" w:rsidR="00EB4E40" w:rsidRPr="009C742E" w:rsidRDefault="003C37F1">
      <w:pPr>
        <w:rPr>
          <w:rFonts w:ascii="Calibri" w:eastAsia="Calibri" w:hAnsi="Calibri" w:cs="Calibri"/>
          <w:b/>
          <w:color w:val="404040"/>
          <w:sz w:val="20"/>
          <w:szCs w:val="20"/>
        </w:rPr>
      </w:pPr>
      <w:bookmarkStart w:id="6" w:name="_heading=h.3dy6vkm" w:colFirst="0" w:colLast="0"/>
      <w:bookmarkEnd w:id="6"/>
      <w:r w:rsidRPr="009C742E">
        <w:rPr>
          <w:rFonts w:ascii="Calibri" w:eastAsia="Calibri" w:hAnsi="Calibri" w:cs="Calibri"/>
          <w:b/>
          <w:color w:val="404040"/>
          <w:sz w:val="20"/>
          <w:szCs w:val="20"/>
        </w:rPr>
        <w:t>Boston University, Boston, MA: 2010</w:t>
      </w:r>
    </w:p>
    <w:p w14:paraId="1481F6D8" w14:textId="77777777" w:rsidR="00EB4E40" w:rsidRPr="009C742E" w:rsidRDefault="003C37F1">
      <w:pPr>
        <w:widowControl w:val="0"/>
        <w:rPr>
          <w:rFonts w:ascii="Calibri" w:eastAsia="Calibri" w:hAnsi="Calibri" w:cs="Calibri"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>Master’s in project management – Sustainable Program Management (GPA: 3.3)</w:t>
      </w:r>
    </w:p>
    <w:p w14:paraId="1481F6D9" w14:textId="27280E99" w:rsidR="00EB4E40" w:rsidRPr="009C742E" w:rsidRDefault="003C37F1">
      <w:pPr>
        <w:rPr>
          <w:rFonts w:ascii="Calibri" w:eastAsia="Calibri" w:hAnsi="Calibri" w:cs="Calibri"/>
          <w:b/>
          <w:color w:val="404040"/>
          <w:sz w:val="20"/>
          <w:szCs w:val="20"/>
        </w:rPr>
      </w:pPr>
      <w:r w:rsidRPr="009C742E">
        <w:rPr>
          <w:rFonts w:ascii="Calibri" w:eastAsia="Calibri" w:hAnsi="Calibri" w:cs="Calibri"/>
          <w:b/>
          <w:color w:val="404040"/>
          <w:sz w:val="20"/>
          <w:szCs w:val="20"/>
        </w:rPr>
        <w:t>Dillard University, New Orleans, LA</w:t>
      </w:r>
      <w:r w:rsidR="003F5C22">
        <w:rPr>
          <w:rFonts w:ascii="Calibri" w:eastAsia="Calibri" w:hAnsi="Calibri" w:cs="Calibri"/>
          <w:b/>
          <w:color w:val="404040"/>
          <w:sz w:val="20"/>
          <w:szCs w:val="20"/>
        </w:rPr>
        <w:t>: 1998</w:t>
      </w:r>
    </w:p>
    <w:p w14:paraId="1481F6DA" w14:textId="77777777" w:rsidR="00EB4E40" w:rsidRPr="009C742E" w:rsidRDefault="003C37F1">
      <w:pPr>
        <w:widowControl w:val="0"/>
        <w:rPr>
          <w:rFonts w:ascii="Calibri" w:eastAsia="Calibri" w:hAnsi="Calibri" w:cs="Calibri"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>Bachelor of Arts – Sociology; Minor – Japanese Language &amp; Culture (GPA: 3.4)</w:t>
      </w:r>
    </w:p>
    <w:p w14:paraId="1481F6DB" w14:textId="77777777" w:rsidR="00EB4E40" w:rsidRPr="009C742E" w:rsidRDefault="00EB4E40">
      <w:pPr>
        <w:rPr>
          <w:rFonts w:ascii="Calibri" w:eastAsia="Calibri" w:hAnsi="Calibri" w:cs="Calibri"/>
          <w:i/>
          <w:color w:val="FF0000"/>
          <w:sz w:val="20"/>
          <w:szCs w:val="20"/>
        </w:rPr>
      </w:pPr>
    </w:p>
    <w:p w14:paraId="1481F6DC" w14:textId="77777777" w:rsidR="00EB4E40" w:rsidRPr="009C742E" w:rsidRDefault="003C37F1">
      <w:pPr>
        <w:rPr>
          <w:rFonts w:ascii="Calibri" w:eastAsia="Calibri" w:hAnsi="Calibri" w:cs="Calibri"/>
          <w:b/>
          <w:color w:val="404040"/>
          <w:sz w:val="20"/>
          <w:szCs w:val="20"/>
          <w:u w:val="single"/>
        </w:rPr>
      </w:pPr>
      <w:r w:rsidRPr="009C742E">
        <w:rPr>
          <w:rFonts w:ascii="Calibri" w:eastAsia="Calibri" w:hAnsi="Calibri" w:cs="Calibri"/>
          <w:b/>
          <w:color w:val="404040"/>
          <w:sz w:val="20"/>
          <w:szCs w:val="20"/>
          <w:u w:val="single"/>
        </w:rPr>
        <w:lastRenderedPageBreak/>
        <w:t>Certifications or Additional Education:</w:t>
      </w:r>
    </w:p>
    <w:p w14:paraId="1481F6DD" w14:textId="77777777" w:rsidR="00EB4E40" w:rsidRPr="009C742E" w:rsidRDefault="003C37F1">
      <w:pPr>
        <w:rPr>
          <w:rFonts w:ascii="Calibri" w:eastAsia="Calibri" w:hAnsi="Calibri" w:cs="Calibri"/>
          <w:i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>Certified Green Clean Manager – Green Clean Institute: 2010</w:t>
      </w:r>
    </w:p>
    <w:p w14:paraId="1481F6DE" w14:textId="77777777" w:rsidR="00EB4E40" w:rsidRPr="009C742E" w:rsidRDefault="003C37F1">
      <w:pPr>
        <w:rPr>
          <w:rFonts w:ascii="Calibri" w:eastAsia="Calibri" w:hAnsi="Calibri" w:cs="Calibri"/>
          <w:i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>LEED-NC Training Workshop Certificate - US Green Building Council (USGBC): 2008, 2009</w:t>
      </w:r>
    </w:p>
    <w:p w14:paraId="1481F6DF" w14:textId="77777777" w:rsidR="00EB4E40" w:rsidRPr="009C742E" w:rsidRDefault="003C37F1">
      <w:pPr>
        <w:rPr>
          <w:rFonts w:ascii="Calibri" w:eastAsia="Calibri" w:hAnsi="Calibri" w:cs="Calibri"/>
          <w:i/>
          <w:color w:val="000090"/>
          <w:sz w:val="20"/>
          <w:szCs w:val="20"/>
        </w:rPr>
      </w:pPr>
      <w:proofErr w:type="spellStart"/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>EcoDistrict</w:t>
      </w:r>
      <w:proofErr w:type="spellEnd"/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 xml:space="preserve"> Certification – </w:t>
      </w:r>
      <w:proofErr w:type="spellStart"/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>EcoDistrict</w:t>
      </w:r>
      <w:proofErr w:type="spellEnd"/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 xml:space="preserve"> 2016</w:t>
      </w:r>
    </w:p>
    <w:p w14:paraId="1481F6E0" w14:textId="6CFE0A92" w:rsidR="00EB4E40" w:rsidRPr="009C742E" w:rsidRDefault="003C37F1">
      <w:pPr>
        <w:rPr>
          <w:rFonts w:ascii="Calibri" w:eastAsia="Calibri" w:hAnsi="Calibri" w:cs="Calibri"/>
          <w:i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>LEED GA Candidate – USGBC: 20</w:t>
      </w:r>
      <w:r w:rsidR="00974F3A" w:rsidRPr="009C742E">
        <w:rPr>
          <w:rFonts w:ascii="Calibri" w:eastAsia="Calibri" w:hAnsi="Calibri" w:cs="Calibri"/>
          <w:i/>
          <w:color w:val="000090"/>
          <w:sz w:val="20"/>
          <w:szCs w:val="20"/>
        </w:rPr>
        <w:t>2</w:t>
      </w:r>
      <w:r w:rsidR="00EA75B4" w:rsidRPr="009C742E">
        <w:rPr>
          <w:rFonts w:ascii="Calibri" w:eastAsia="Calibri" w:hAnsi="Calibri" w:cs="Calibri"/>
          <w:i/>
          <w:color w:val="000090"/>
          <w:sz w:val="20"/>
          <w:szCs w:val="20"/>
        </w:rPr>
        <w:t>1</w:t>
      </w:r>
    </w:p>
    <w:p w14:paraId="1481F6E1" w14:textId="37313F0A" w:rsidR="00EB4E40" w:rsidRPr="009C742E" w:rsidRDefault="003C37F1">
      <w:pPr>
        <w:rPr>
          <w:rFonts w:ascii="Calibri" w:eastAsia="Calibri" w:hAnsi="Calibri" w:cs="Calibri"/>
          <w:i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>PMP Candidate- PMI Institute: 202</w:t>
      </w:r>
      <w:r w:rsidR="00EA75B4" w:rsidRPr="009C742E">
        <w:rPr>
          <w:rFonts w:ascii="Calibri" w:eastAsia="Calibri" w:hAnsi="Calibri" w:cs="Calibri"/>
          <w:i/>
          <w:color w:val="000090"/>
          <w:sz w:val="20"/>
          <w:szCs w:val="20"/>
        </w:rPr>
        <w:t>1</w:t>
      </w:r>
    </w:p>
    <w:p w14:paraId="1481F6E2" w14:textId="6C784A67" w:rsidR="00EB4E40" w:rsidRDefault="003C37F1">
      <w:pPr>
        <w:rPr>
          <w:rFonts w:ascii="Calibri" w:eastAsia="Calibri" w:hAnsi="Calibri" w:cs="Calibri"/>
          <w:i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i/>
          <w:color w:val="000090"/>
          <w:sz w:val="20"/>
          <w:szCs w:val="20"/>
        </w:rPr>
        <w:t>OSHA Certification</w:t>
      </w:r>
      <w:r w:rsidR="00A910FC">
        <w:rPr>
          <w:rFonts w:ascii="Calibri" w:eastAsia="Calibri" w:hAnsi="Calibri" w:cs="Calibri"/>
          <w:i/>
          <w:color w:val="000090"/>
          <w:sz w:val="20"/>
          <w:szCs w:val="20"/>
        </w:rPr>
        <w:t>/ CPR</w:t>
      </w:r>
      <w:r w:rsidR="00FC24B8">
        <w:rPr>
          <w:rFonts w:ascii="Calibri" w:eastAsia="Calibri" w:hAnsi="Calibri" w:cs="Calibri"/>
          <w:i/>
          <w:color w:val="000090"/>
          <w:sz w:val="20"/>
          <w:szCs w:val="20"/>
        </w:rPr>
        <w:t>- 20</w:t>
      </w:r>
      <w:r w:rsidR="00316CF7">
        <w:rPr>
          <w:rFonts w:ascii="Calibri" w:eastAsia="Calibri" w:hAnsi="Calibri" w:cs="Calibri"/>
          <w:i/>
          <w:color w:val="000090"/>
          <w:sz w:val="20"/>
          <w:szCs w:val="20"/>
        </w:rPr>
        <w:t>15-2018</w:t>
      </w:r>
    </w:p>
    <w:p w14:paraId="3441D4A8" w14:textId="58EA87B9" w:rsidR="00A910FC" w:rsidRDefault="00A910FC">
      <w:pPr>
        <w:rPr>
          <w:rFonts w:ascii="Calibri" w:eastAsia="Calibri" w:hAnsi="Calibri" w:cs="Calibri"/>
          <w:i/>
          <w:color w:val="000090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color w:val="000090"/>
          <w:sz w:val="20"/>
          <w:szCs w:val="20"/>
        </w:rPr>
        <w:t>GreenGlobes</w:t>
      </w:r>
      <w:proofErr w:type="spellEnd"/>
      <w:r w:rsidR="00FC24B8">
        <w:rPr>
          <w:rFonts w:ascii="Calibri" w:eastAsia="Calibri" w:hAnsi="Calibri" w:cs="Calibri"/>
          <w:i/>
          <w:color w:val="000090"/>
          <w:sz w:val="20"/>
          <w:szCs w:val="20"/>
        </w:rPr>
        <w:t>- 2017</w:t>
      </w:r>
    </w:p>
    <w:p w14:paraId="68A29C5D" w14:textId="416B2027" w:rsidR="006A1584" w:rsidRPr="009C742E" w:rsidRDefault="006A1584">
      <w:pPr>
        <w:rPr>
          <w:rFonts w:ascii="Calibri" w:eastAsia="Calibri" w:hAnsi="Calibri" w:cs="Calibri"/>
          <w:i/>
          <w:color w:val="000090"/>
          <w:sz w:val="20"/>
          <w:szCs w:val="20"/>
        </w:rPr>
      </w:pPr>
      <w:r>
        <w:rPr>
          <w:rFonts w:ascii="Calibri" w:eastAsia="Calibri" w:hAnsi="Calibri" w:cs="Calibri"/>
          <w:i/>
          <w:color w:val="000090"/>
          <w:sz w:val="20"/>
          <w:szCs w:val="20"/>
        </w:rPr>
        <w:t>Toastmaster</w:t>
      </w:r>
      <w:r w:rsidR="00FC24B8">
        <w:rPr>
          <w:rFonts w:ascii="Calibri" w:eastAsia="Calibri" w:hAnsi="Calibri" w:cs="Calibri"/>
          <w:i/>
          <w:color w:val="000090"/>
          <w:sz w:val="20"/>
          <w:szCs w:val="20"/>
        </w:rPr>
        <w:t>- 2015-2019</w:t>
      </w:r>
    </w:p>
    <w:p w14:paraId="1481F6E3" w14:textId="77777777" w:rsidR="00EB4E40" w:rsidRPr="009C742E" w:rsidRDefault="00EB4E40">
      <w:pPr>
        <w:pBdr>
          <w:bottom w:val="single" w:sz="18" w:space="1" w:color="595959"/>
        </w:pBdr>
        <w:tabs>
          <w:tab w:val="right" w:pos="10368"/>
        </w:tabs>
        <w:jc w:val="center"/>
        <w:rPr>
          <w:rFonts w:ascii="Calibri" w:eastAsia="Calibri" w:hAnsi="Calibri" w:cs="Calibri"/>
          <w:b/>
          <w:smallCaps/>
          <w:color w:val="000090"/>
          <w:sz w:val="20"/>
          <w:szCs w:val="20"/>
        </w:rPr>
      </w:pPr>
    </w:p>
    <w:p w14:paraId="1481F6E4" w14:textId="77777777" w:rsidR="00EB4E40" w:rsidRPr="009C742E" w:rsidRDefault="003C37F1">
      <w:pPr>
        <w:pBdr>
          <w:bottom w:val="single" w:sz="18" w:space="1" w:color="595959"/>
        </w:pBdr>
        <w:tabs>
          <w:tab w:val="right" w:pos="10368"/>
        </w:tabs>
        <w:jc w:val="center"/>
        <w:rPr>
          <w:rFonts w:ascii="Calibri" w:eastAsia="Calibri" w:hAnsi="Calibri" w:cs="Calibri"/>
          <w:b/>
          <w:smallCaps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b/>
          <w:smallCaps/>
          <w:color w:val="000090"/>
          <w:sz w:val="20"/>
          <w:szCs w:val="20"/>
        </w:rPr>
        <w:t>Professional Experience</w:t>
      </w:r>
    </w:p>
    <w:p w14:paraId="20AC7764" w14:textId="77777777" w:rsidR="00DD66C3" w:rsidRPr="009C742E" w:rsidRDefault="00DD66C3">
      <w:pPr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</w:pPr>
      <w:bookmarkStart w:id="7" w:name="_heading=h.1t3h5sf" w:colFirst="0" w:colLast="0"/>
      <w:bookmarkEnd w:id="7"/>
    </w:p>
    <w:p w14:paraId="28609D5F" w14:textId="081542AF" w:rsidR="00DD66C3" w:rsidRPr="009C742E" w:rsidRDefault="00864836">
      <w:pPr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</w:pPr>
      <w:r w:rsidRPr="009C742E"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  <w:t>International Aviation Waste Management Association</w:t>
      </w:r>
      <w:r w:rsidR="00247854" w:rsidRPr="009C742E"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  <w:t xml:space="preserve"> | </w:t>
      </w:r>
      <w:r w:rsidRPr="009C742E"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  <w:t>Global</w:t>
      </w:r>
      <w:r w:rsidR="00247854" w:rsidRPr="009C742E"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  <w:t xml:space="preserve"> | </w:t>
      </w:r>
      <w:r w:rsidRPr="009C742E"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  <w:t>2019</w:t>
      </w:r>
      <w:r w:rsidR="000F4B96" w:rsidRPr="009C742E"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  <w:t>-Current</w:t>
      </w:r>
    </w:p>
    <w:p w14:paraId="1ACE12BE" w14:textId="703ADD68" w:rsidR="008E3596" w:rsidRPr="009C742E" w:rsidRDefault="004B6B82" w:rsidP="008E579A">
      <w:pPr>
        <w:rPr>
          <w:rFonts w:ascii="Calibri" w:eastAsia="Calibri" w:hAnsi="Calibri" w:cs="Calibri"/>
          <w:b/>
          <w:bCs/>
          <w:color w:val="17365D" w:themeColor="text2" w:themeShade="BF"/>
          <w:sz w:val="20"/>
          <w:szCs w:val="20"/>
        </w:rPr>
      </w:pPr>
      <w:r w:rsidRPr="009C742E">
        <w:rPr>
          <w:rFonts w:ascii="Calibri" w:eastAsia="Calibri" w:hAnsi="Calibri" w:cs="Calibri"/>
          <w:b/>
          <w:color w:val="000090"/>
          <w:sz w:val="20"/>
          <w:szCs w:val="20"/>
        </w:rPr>
        <w:t>Advisory Board</w:t>
      </w:r>
      <w:r w:rsidR="001336A6" w:rsidRPr="009C742E">
        <w:rPr>
          <w:rFonts w:ascii="Calibri" w:eastAsia="Calibri" w:hAnsi="Calibri" w:cs="Calibri"/>
          <w:b/>
          <w:color w:val="000090"/>
          <w:sz w:val="20"/>
          <w:szCs w:val="20"/>
        </w:rPr>
        <w:t xml:space="preserve">- Founding </w:t>
      </w:r>
      <w:r w:rsidRPr="009C742E">
        <w:rPr>
          <w:rFonts w:ascii="Calibri" w:eastAsia="Calibri" w:hAnsi="Calibri" w:cs="Calibri"/>
          <w:b/>
          <w:color w:val="000090"/>
          <w:sz w:val="20"/>
          <w:szCs w:val="20"/>
        </w:rPr>
        <w:t>Member</w:t>
      </w:r>
    </w:p>
    <w:p w14:paraId="698550D1" w14:textId="669FD5A8" w:rsidR="006C6839" w:rsidRPr="009C742E" w:rsidRDefault="00223900" w:rsidP="008E3596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/>
          <w:sz w:val="20"/>
          <w:szCs w:val="20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</w:rPr>
        <w:t>Design</w:t>
      </w:r>
      <w:r w:rsidR="006C6839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EF334C" w:rsidRPr="009C742E">
        <w:rPr>
          <w:rFonts w:ascii="Calibri" w:eastAsia="Calibri" w:hAnsi="Calibri" w:cs="Calibri"/>
          <w:color w:val="000000"/>
          <w:sz w:val="20"/>
          <w:szCs w:val="20"/>
        </w:rPr>
        <w:t>strategic supply and collection chain</w:t>
      </w:r>
      <w:r w:rsidR="006C67E7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8121E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programs </w:t>
      </w:r>
      <w:r w:rsidR="006C67E7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based on </w:t>
      </w:r>
      <w:r w:rsidR="00533B3E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the </w:t>
      </w:r>
      <w:r w:rsidR="00790A14" w:rsidRPr="009C742E">
        <w:rPr>
          <w:rFonts w:ascii="Calibri" w:eastAsia="Calibri" w:hAnsi="Calibri" w:cs="Calibri"/>
          <w:color w:val="000000"/>
          <w:sz w:val="20"/>
          <w:szCs w:val="20"/>
        </w:rPr>
        <w:t>stakeholder</w:t>
      </w:r>
      <w:r w:rsidR="00AC03C2" w:rsidRPr="009C742E">
        <w:rPr>
          <w:rFonts w:ascii="Calibri" w:eastAsia="Calibri" w:hAnsi="Calibri" w:cs="Calibri"/>
          <w:color w:val="000000"/>
          <w:sz w:val="20"/>
          <w:szCs w:val="20"/>
        </w:rPr>
        <w:t>’</w:t>
      </w:r>
      <w:r w:rsidR="00790A14" w:rsidRPr="009C742E">
        <w:rPr>
          <w:rFonts w:ascii="Calibri" w:eastAsia="Calibri" w:hAnsi="Calibri" w:cs="Calibri"/>
          <w:color w:val="000000"/>
          <w:sz w:val="20"/>
          <w:szCs w:val="20"/>
        </w:rPr>
        <w:t>s</w:t>
      </w:r>
      <w:r w:rsidR="00533B3E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sustainability </w:t>
      </w:r>
      <w:r w:rsidR="003903E8" w:rsidRPr="009C742E">
        <w:rPr>
          <w:rFonts w:ascii="Calibri" w:eastAsia="Calibri" w:hAnsi="Calibri" w:cs="Calibri"/>
          <w:color w:val="000000"/>
          <w:sz w:val="20"/>
          <w:szCs w:val="20"/>
        </w:rPr>
        <w:t>short- and long-term</w:t>
      </w:r>
      <w:r w:rsidR="00533B3E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903E8" w:rsidRPr="009C742E">
        <w:rPr>
          <w:rFonts w:ascii="Calibri" w:eastAsia="Calibri" w:hAnsi="Calibri" w:cs="Calibri"/>
          <w:color w:val="000000"/>
          <w:sz w:val="20"/>
          <w:szCs w:val="20"/>
        </w:rPr>
        <w:t>goals.</w:t>
      </w:r>
    </w:p>
    <w:p w14:paraId="13F85408" w14:textId="13645841" w:rsidR="0048174F" w:rsidRPr="009C742E" w:rsidRDefault="00140F2E" w:rsidP="0048174F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/>
          <w:sz w:val="20"/>
          <w:szCs w:val="20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Develop, </w:t>
      </w:r>
      <w:r w:rsidR="00435D5C" w:rsidRPr="009C742E">
        <w:rPr>
          <w:rFonts w:ascii="Calibri" w:eastAsia="Calibri" w:hAnsi="Calibri" w:cs="Calibri"/>
          <w:color w:val="000000"/>
          <w:sz w:val="20"/>
          <w:szCs w:val="20"/>
        </w:rPr>
        <w:t>t</w:t>
      </w:r>
      <w:r w:rsidRPr="009C742E">
        <w:rPr>
          <w:rFonts w:ascii="Calibri" w:eastAsia="Calibri" w:hAnsi="Calibri" w:cs="Calibri"/>
          <w:color w:val="000000"/>
          <w:sz w:val="20"/>
          <w:szCs w:val="20"/>
        </w:rPr>
        <w:t>rain</w:t>
      </w:r>
      <w:r w:rsidR="006F1153">
        <w:rPr>
          <w:rFonts w:ascii="Calibri" w:eastAsia="Calibri" w:hAnsi="Calibri" w:cs="Calibri"/>
          <w:color w:val="000000"/>
          <w:sz w:val="20"/>
          <w:szCs w:val="20"/>
        </w:rPr>
        <w:t>,</w:t>
      </w:r>
      <w:r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and </w:t>
      </w:r>
      <w:r w:rsidR="00435D5C" w:rsidRPr="009C742E">
        <w:rPr>
          <w:rFonts w:ascii="Calibri" w:eastAsia="Calibri" w:hAnsi="Calibri" w:cs="Calibri"/>
          <w:color w:val="000000"/>
          <w:sz w:val="20"/>
          <w:szCs w:val="20"/>
        </w:rPr>
        <w:t>t</w:t>
      </w:r>
      <w:r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rack </w:t>
      </w:r>
      <w:r w:rsidR="00130DDA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within </w:t>
      </w:r>
      <w:r w:rsidR="003A1C93" w:rsidRPr="009C742E">
        <w:rPr>
          <w:rFonts w:ascii="Calibri" w:eastAsia="Calibri" w:hAnsi="Calibri" w:cs="Calibri"/>
          <w:color w:val="000000"/>
          <w:sz w:val="20"/>
          <w:szCs w:val="20"/>
        </w:rPr>
        <w:t>Resilience and Sustainability Management Plan</w:t>
      </w:r>
      <w:r w:rsidR="0048174F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with a concentration on Circular Economic</w:t>
      </w:r>
      <w:r w:rsidR="008E579A" w:rsidRPr="009C742E">
        <w:rPr>
          <w:rFonts w:ascii="Calibri" w:eastAsia="Calibri" w:hAnsi="Calibri" w:cs="Calibri"/>
          <w:color w:val="000000"/>
          <w:sz w:val="20"/>
          <w:szCs w:val="20"/>
        </w:rPr>
        <w:t>s</w:t>
      </w:r>
      <w:r w:rsidR="003903E8" w:rsidRPr="009C742E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8E579A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25C58F1C" w14:textId="04E086B3" w:rsidR="00376E49" w:rsidRPr="009C742E" w:rsidRDefault="00207847" w:rsidP="0048174F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/>
          <w:sz w:val="20"/>
          <w:szCs w:val="20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</w:rPr>
        <w:t>Provide direction and support</w:t>
      </w:r>
      <w:r w:rsidR="00376E49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compliance with </w:t>
      </w:r>
      <w:r w:rsidR="00416498" w:rsidRPr="009C742E">
        <w:rPr>
          <w:rFonts w:ascii="Calibri" w:eastAsia="Calibri" w:hAnsi="Calibri" w:cs="Calibri"/>
          <w:color w:val="000000"/>
          <w:sz w:val="20"/>
          <w:szCs w:val="20"/>
        </w:rPr>
        <w:t>FAA sustainability guidelines</w:t>
      </w:r>
      <w:r w:rsidR="00B11757" w:rsidRPr="009C742E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5277F3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regulations</w:t>
      </w:r>
      <w:r w:rsidR="00B11757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, CIP </w:t>
      </w:r>
      <w:r w:rsidR="003903E8" w:rsidRPr="009C742E">
        <w:rPr>
          <w:rFonts w:ascii="Calibri" w:eastAsia="Calibri" w:hAnsi="Calibri" w:cs="Calibri"/>
          <w:color w:val="000000"/>
          <w:sz w:val="20"/>
          <w:szCs w:val="20"/>
        </w:rPr>
        <w:t>updates.</w:t>
      </w:r>
    </w:p>
    <w:p w14:paraId="77A5D001" w14:textId="4098882E" w:rsidR="005277F3" w:rsidRPr="009C742E" w:rsidRDefault="00207847" w:rsidP="007A3B75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/>
          <w:sz w:val="20"/>
          <w:szCs w:val="20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</w:rPr>
        <w:t>Publish white papers</w:t>
      </w:r>
      <w:r w:rsidR="002E2A7C" w:rsidRPr="009C742E">
        <w:rPr>
          <w:rFonts w:ascii="Calibri" w:eastAsia="Calibri" w:hAnsi="Calibri" w:cs="Calibri"/>
          <w:color w:val="000000"/>
          <w:sz w:val="20"/>
          <w:szCs w:val="20"/>
        </w:rPr>
        <w:t>, reports, and research</w:t>
      </w:r>
      <w:r w:rsidR="003F359D">
        <w:rPr>
          <w:rFonts w:ascii="Calibri" w:eastAsia="Calibri" w:hAnsi="Calibri" w:cs="Calibri"/>
          <w:color w:val="000000"/>
          <w:sz w:val="20"/>
          <w:szCs w:val="20"/>
        </w:rPr>
        <w:t>-</w:t>
      </w:r>
      <w:r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based on </w:t>
      </w:r>
      <w:r w:rsidR="002E2A7C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sustainable trends </w:t>
      </w:r>
      <w:r w:rsidRPr="009C742E">
        <w:rPr>
          <w:rFonts w:ascii="Calibri" w:eastAsia="Calibri" w:hAnsi="Calibri" w:cs="Calibri"/>
          <w:color w:val="000000"/>
          <w:sz w:val="20"/>
          <w:szCs w:val="20"/>
        </w:rPr>
        <w:t>international</w:t>
      </w:r>
      <w:r w:rsidR="002E2A7C" w:rsidRPr="009C742E">
        <w:rPr>
          <w:rFonts w:ascii="Calibri" w:eastAsia="Calibri" w:hAnsi="Calibri" w:cs="Calibri"/>
          <w:color w:val="000000"/>
          <w:sz w:val="20"/>
          <w:szCs w:val="20"/>
        </w:rPr>
        <w:t>ly</w:t>
      </w:r>
      <w:r w:rsidR="004309CB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in aviation including waste to fuel, carbon credits, </w:t>
      </w:r>
      <w:r w:rsidR="00717D26"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sustainable packaging laws, and </w:t>
      </w:r>
      <w:r w:rsidR="003903E8" w:rsidRPr="009C742E">
        <w:rPr>
          <w:rFonts w:ascii="Calibri" w:eastAsia="Calibri" w:hAnsi="Calibri" w:cs="Calibri"/>
          <w:color w:val="000000"/>
          <w:sz w:val="20"/>
          <w:szCs w:val="20"/>
        </w:rPr>
        <w:t>biopolymers.</w:t>
      </w:r>
      <w:r w:rsidRPr="009C742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32ABD691" w14:textId="77777777" w:rsidR="000F4B96" w:rsidRPr="009C742E" w:rsidRDefault="000F4B96">
      <w:pPr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</w:pPr>
    </w:p>
    <w:p w14:paraId="1481F6E5" w14:textId="6F43F3D7" w:rsidR="00EB4E40" w:rsidRPr="009C742E" w:rsidRDefault="003C37F1">
      <w:pPr>
        <w:rPr>
          <w:rFonts w:ascii="Calibri" w:eastAsia="Calibri" w:hAnsi="Calibri" w:cs="Calibri"/>
          <w:smallCaps/>
          <w:color w:val="404040"/>
          <w:sz w:val="20"/>
          <w:szCs w:val="20"/>
        </w:rPr>
      </w:pPr>
      <w:r w:rsidRPr="009C742E"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  <w:t xml:space="preserve">HARTSFIELD-JACKSON ATLANTA INTERNATIONAL AIRPORT | ATLANTA, GA | 2013 TO </w:t>
      </w:r>
      <w:r w:rsidR="008B6FD1" w:rsidRPr="009C742E">
        <w:rPr>
          <w:rFonts w:ascii="Calibri" w:eastAsia="Calibri" w:hAnsi="Calibri" w:cs="Calibri"/>
          <w:b/>
          <w:smallCaps/>
          <w:color w:val="404040"/>
          <w:sz w:val="20"/>
          <w:szCs w:val="20"/>
          <w:u w:val="single"/>
        </w:rPr>
        <w:t>2020</w:t>
      </w:r>
    </w:p>
    <w:p w14:paraId="1481F6E6" w14:textId="476E5872" w:rsidR="00EB4E40" w:rsidRPr="009C742E" w:rsidRDefault="003C37F1">
      <w:pPr>
        <w:tabs>
          <w:tab w:val="right" w:pos="10368"/>
        </w:tabs>
        <w:rPr>
          <w:rFonts w:ascii="Calibri" w:eastAsia="Calibri" w:hAnsi="Calibri" w:cs="Calibri"/>
          <w:b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b/>
          <w:color w:val="000090"/>
          <w:sz w:val="20"/>
          <w:szCs w:val="20"/>
        </w:rPr>
        <w:t xml:space="preserve">Resilience &amp; Sustainability </w:t>
      </w:r>
      <w:bookmarkStart w:id="8" w:name="_Hlk65772049"/>
      <w:r w:rsidRPr="009C742E">
        <w:rPr>
          <w:rFonts w:ascii="Calibri" w:eastAsia="Calibri" w:hAnsi="Calibri" w:cs="Calibri"/>
          <w:b/>
          <w:color w:val="000090"/>
          <w:sz w:val="20"/>
          <w:szCs w:val="20"/>
        </w:rPr>
        <w:t>Manager</w:t>
      </w:r>
      <w:bookmarkEnd w:id="8"/>
      <w:r w:rsidRPr="009C742E">
        <w:rPr>
          <w:rFonts w:ascii="Calibri" w:eastAsia="Calibri" w:hAnsi="Calibri" w:cs="Calibri"/>
          <w:b/>
          <w:color w:val="000090"/>
          <w:sz w:val="20"/>
          <w:szCs w:val="20"/>
        </w:rPr>
        <w:t xml:space="preserve">: 2017 – </w:t>
      </w:r>
      <w:r w:rsidR="008B6FD1" w:rsidRPr="009C742E">
        <w:rPr>
          <w:rFonts w:ascii="Calibri" w:eastAsia="Calibri" w:hAnsi="Calibri" w:cs="Calibri"/>
          <w:b/>
          <w:color w:val="000090"/>
          <w:sz w:val="20"/>
          <w:szCs w:val="20"/>
        </w:rPr>
        <w:t>20</w:t>
      </w:r>
      <w:r w:rsidR="007F215A" w:rsidRPr="009C742E">
        <w:rPr>
          <w:rFonts w:ascii="Calibri" w:eastAsia="Calibri" w:hAnsi="Calibri" w:cs="Calibri"/>
          <w:b/>
          <w:color w:val="000090"/>
          <w:sz w:val="20"/>
          <w:szCs w:val="20"/>
        </w:rPr>
        <w:t>19</w:t>
      </w:r>
    </w:p>
    <w:p w14:paraId="1481F6E7" w14:textId="77777777" w:rsidR="00EB4E40" w:rsidRPr="009C742E" w:rsidRDefault="003C37F1">
      <w:pPr>
        <w:tabs>
          <w:tab w:val="right" w:pos="10368"/>
        </w:tabs>
        <w:rPr>
          <w:rFonts w:ascii="Calibri" w:eastAsia="Calibri" w:hAnsi="Calibri" w:cs="Calibri"/>
          <w:b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b/>
          <w:color w:val="000090"/>
          <w:sz w:val="20"/>
          <w:szCs w:val="20"/>
        </w:rPr>
        <w:t>Senior Sustainability Planner: 2013 – 2017</w:t>
      </w:r>
    </w:p>
    <w:p w14:paraId="1481F6E8" w14:textId="77777777" w:rsidR="00EB4E40" w:rsidRPr="009C742E" w:rsidRDefault="003C37F1">
      <w:pPr>
        <w:tabs>
          <w:tab w:val="right" w:pos="10368"/>
        </w:tabs>
        <w:rPr>
          <w:rFonts w:ascii="Calibri" w:eastAsia="Calibri" w:hAnsi="Calibri" w:cs="Calibri"/>
          <w:b/>
          <w:color w:val="000090"/>
          <w:sz w:val="20"/>
          <w:szCs w:val="20"/>
        </w:rPr>
      </w:pPr>
      <w:r w:rsidRPr="009C742E">
        <w:rPr>
          <w:rFonts w:ascii="Calibri" w:eastAsia="Calibri" w:hAnsi="Calibri" w:cs="Calibri"/>
          <w:b/>
          <w:color w:val="000090"/>
          <w:sz w:val="20"/>
          <w:szCs w:val="20"/>
        </w:rPr>
        <w:t>Recycling Coordinator: 2013</w:t>
      </w:r>
    </w:p>
    <w:p w14:paraId="51CF61C1" w14:textId="77777777" w:rsidR="001572E0" w:rsidRPr="009C742E" w:rsidRDefault="001572E0" w:rsidP="001572E0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/>
          <w:sz w:val="20"/>
          <w:szCs w:val="20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</w:rPr>
        <w:t>Created and deployed sustainability curriculum across all operational departments, municipalities, and organizations, educating 108M passengers, 68K airport employees, and 1K Department of Aviation employees on ongoing initiatives.</w:t>
      </w:r>
    </w:p>
    <w:p w14:paraId="1481F6E9" w14:textId="36AD1B29" w:rsidR="00EB4E40" w:rsidRPr="009C742E" w:rsidRDefault="003C3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Develop</w:t>
      </w:r>
      <w:r w:rsidR="00427B20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launch</w:t>
      </w:r>
      <w:r w:rsidR="00427B20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long-term programs, policies</w:t>
      </w:r>
      <w:r w:rsidR="003F359D">
        <w:rPr>
          <w:rFonts w:ascii="Calibri" w:eastAsia="Calibri" w:hAnsi="Calibri" w:cs="Calibri"/>
          <w:color w:val="000000"/>
          <w:sz w:val="20"/>
          <w:szCs w:val="20"/>
          <w:highlight w:val="white"/>
        </w:rPr>
        <w:t>,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initiatives that maximize resources and aim to reduce, reuse, and recycle municipal and construction commodities both at </w:t>
      </w:r>
      <w:r w:rsidR="00746E23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ATL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throughout the city of Atlanta. </w:t>
      </w:r>
    </w:p>
    <w:p w14:paraId="1481F6EA" w14:textId="29F7D48E" w:rsidR="00EB4E40" w:rsidRPr="009C742E" w:rsidRDefault="003C3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Execute</w:t>
      </w:r>
      <w:r w:rsidR="001F621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 comprehensive plan that </w:t>
      </w:r>
      <w:r w:rsidR="00E354A3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strove 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to achieve Zero Waste at </w:t>
      </w:r>
      <w:r w:rsidR="00746E23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ATL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by 2020, managing a $</w:t>
      </w:r>
      <w:r w:rsidR="00E354A3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10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MM expense and capital budgets respectively, identifying potential risks</w:t>
      </w:r>
      <w:r w:rsidR="003F359D">
        <w:rPr>
          <w:rFonts w:ascii="Calibri" w:eastAsia="Calibri" w:hAnsi="Calibri" w:cs="Calibri"/>
          <w:color w:val="000000"/>
          <w:sz w:val="20"/>
          <w:szCs w:val="20"/>
          <w:highlight w:val="white"/>
        </w:rPr>
        <w:t>,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handling overall pro</w:t>
      </w:r>
      <w:r w:rsidRPr="009C742E">
        <w:rPr>
          <w:rFonts w:ascii="Calibri" w:eastAsia="Calibri" w:hAnsi="Calibri" w:cs="Calibri"/>
          <w:sz w:val="20"/>
          <w:szCs w:val="20"/>
          <w:highlight w:val="white"/>
        </w:rPr>
        <w:t>gram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management to ensure success. </w:t>
      </w:r>
    </w:p>
    <w:p w14:paraId="1481F6EB" w14:textId="201D33B8" w:rsidR="00EB4E40" w:rsidRPr="009C742E" w:rsidRDefault="003C3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Implement</w:t>
      </w:r>
      <w:r w:rsidR="005D23D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several successful sustainability initiatives, including:</w:t>
      </w:r>
    </w:p>
    <w:p w14:paraId="1481F6EC" w14:textId="4324769C" w:rsidR="00EB4E40" w:rsidRPr="009C742E" w:rsidRDefault="003C37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color w:val="000000"/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sz w:val="20"/>
          <w:szCs w:val="20"/>
          <w:highlight w:val="white"/>
        </w:rPr>
        <w:t xml:space="preserve">Created 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the GreeningATL brand</w:t>
      </w:r>
      <w:r w:rsidR="005E31AD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campaign </w:t>
      </w:r>
      <w:r w:rsidR="00325B01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increasing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community engagement by </w:t>
      </w:r>
      <w:r w:rsidR="003903E8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90%</w:t>
      </w:r>
    </w:p>
    <w:p w14:paraId="1481F6ED" w14:textId="113793FF" w:rsidR="00EB4E40" w:rsidRPr="009C742E" w:rsidRDefault="003C37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Introduc</w:t>
      </w:r>
      <w:r w:rsidR="000931C5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ed 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a sustainable food court</w:t>
      </w:r>
      <w:r w:rsidR="000931C5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initiative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, and banning all Styrofoam from the airport; and</w:t>
      </w:r>
    </w:p>
    <w:p w14:paraId="1481F6EE" w14:textId="1A948589" w:rsidR="00EB4E40" w:rsidRPr="009C742E" w:rsidRDefault="003C37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sz w:val="20"/>
          <w:szCs w:val="20"/>
          <w:highlight w:val="white"/>
        </w:rPr>
        <w:t>Conceptual</w:t>
      </w:r>
      <w:r w:rsidR="00900F0B" w:rsidRPr="009C742E">
        <w:rPr>
          <w:rFonts w:ascii="Calibri" w:eastAsia="Calibri" w:hAnsi="Calibri" w:cs="Calibri"/>
          <w:sz w:val="20"/>
          <w:szCs w:val="20"/>
          <w:highlight w:val="white"/>
        </w:rPr>
        <w:t>ized</w:t>
      </w:r>
      <w:r w:rsidRPr="009C742E"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 w:rsidR="00900F0B" w:rsidRPr="009C742E">
        <w:rPr>
          <w:rFonts w:ascii="Calibri" w:eastAsia="Calibri" w:hAnsi="Calibri" w:cs="Calibri"/>
          <w:sz w:val="20"/>
          <w:szCs w:val="20"/>
          <w:highlight w:val="white"/>
        </w:rPr>
        <w:t>architecture &amp; function</w:t>
      </w:r>
      <w:r w:rsidRPr="009C742E">
        <w:rPr>
          <w:rFonts w:ascii="Calibri" w:eastAsia="Calibri" w:hAnsi="Calibri" w:cs="Calibri"/>
          <w:sz w:val="20"/>
          <w:szCs w:val="20"/>
          <w:highlight w:val="white"/>
        </w:rPr>
        <w:t xml:space="preserve"> of 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Green Acres ATL Energy Park, a </w:t>
      </w:r>
      <w:r w:rsidRPr="009C742E">
        <w:rPr>
          <w:rFonts w:ascii="Calibri" w:eastAsia="Calibri" w:hAnsi="Calibri" w:cs="Calibri"/>
          <w:sz w:val="20"/>
          <w:szCs w:val="20"/>
          <w:highlight w:val="white"/>
        </w:rPr>
        <w:t xml:space="preserve">$65MM 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full-stream materials recycling facility that takes a </w:t>
      </w:r>
      <w:r w:rsidR="00DE726D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cradle-to-cradle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approach to recycl</w:t>
      </w:r>
      <w:r w:rsidR="003F359D">
        <w:rPr>
          <w:rFonts w:ascii="Calibri" w:eastAsia="Calibri" w:hAnsi="Calibri" w:cs="Calibri"/>
          <w:color w:val="000000"/>
          <w:sz w:val="20"/>
          <w:szCs w:val="20"/>
          <w:highlight w:val="white"/>
        </w:rPr>
        <w:t>e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materials generated by passengers, concessionaires, vendors, and </w:t>
      </w:r>
      <w:r w:rsidR="001F2097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employees.</w:t>
      </w:r>
    </w:p>
    <w:p w14:paraId="1481F6EF" w14:textId="1F087154" w:rsidR="00EB4E40" w:rsidRPr="009C742E" w:rsidRDefault="003C3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Ensure</w:t>
      </w:r>
      <w:r w:rsidR="005D23D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all programs adhere to City, State, and Federal requirements, in addition to aligning with the DOA strategic resource conservation platform. </w:t>
      </w:r>
    </w:p>
    <w:p w14:paraId="1481F6F0" w14:textId="77777777" w:rsidR="00EB4E40" w:rsidRPr="009C742E" w:rsidRDefault="003C3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Utilize disruptive technologies and innovative operational plans to support sustainable resource management policy development.</w:t>
      </w:r>
    </w:p>
    <w:p w14:paraId="1481F6F1" w14:textId="5BF14B94" w:rsidR="00EB4E40" w:rsidRPr="009C742E" w:rsidRDefault="003C3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Draft</w:t>
      </w:r>
      <w:r w:rsidR="005D23D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sustainability reports and maintain consistent communication with the COO, GM, Sr. Executive Leadership, the Mayor’s Office of Resilience to guarantee deliverables </w:t>
      </w:r>
      <w:r w:rsidR="001E49D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were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met on time and within budget and scope. </w:t>
      </w:r>
    </w:p>
    <w:p w14:paraId="1481F6F2" w14:textId="00FD448B" w:rsidR="00EB4E40" w:rsidRPr="009C742E" w:rsidRDefault="003C3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Facilitate</w:t>
      </w:r>
      <w:r w:rsidR="005D23D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cross</w:t>
      </w:r>
      <w:r w:rsidR="003F359D">
        <w:rPr>
          <w:rFonts w:ascii="Calibri" w:eastAsia="Calibri" w:hAnsi="Calibri" w:cs="Calibri"/>
          <w:color w:val="000000"/>
          <w:sz w:val="20"/>
          <w:szCs w:val="20"/>
          <w:highlight w:val="white"/>
        </w:rPr>
        <w:t>-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departmental meetings and deliver all forward-facing sustainability presentations regarding planned projects as needed, providing detailed information on financials, cost-benefit analysis, charts, maps, and graphical data.  </w:t>
      </w:r>
    </w:p>
    <w:p w14:paraId="1481F6F4" w14:textId="4AA89BE0" w:rsidR="00EB4E40" w:rsidRPr="009C742E" w:rsidRDefault="003C37F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Identif</w:t>
      </w:r>
      <w:r w:rsidR="005D23D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ied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disruptive technological global solutions which enhance the triple bottom line exponentially.</w:t>
      </w:r>
    </w:p>
    <w:p w14:paraId="1481F6F5" w14:textId="0254E88D" w:rsidR="00EB4E40" w:rsidRPr="009C742E" w:rsidRDefault="003C37F1" w:rsidP="002D029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Deliver</w:t>
      </w:r>
      <w:r w:rsidR="005D23D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ed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technical guidance to all key stakeholders across municipalities, organizations, nonprofits, and government agencies.</w:t>
      </w:r>
    </w:p>
    <w:p w14:paraId="60A1FECF" w14:textId="77777777" w:rsidR="00076DDA" w:rsidRPr="009C742E" w:rsidRDefault="00A03946" w:rsidP="002D029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Inter</w:t>
      </w:r>
      <w:r w:rsidR="00980844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-</w:t>
      </w: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departmental </w:t>
      </w:r>
      <w:r w:rsidR="00980844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collaboration to measure, evaluate, and ensure targeted Quality Improveme</w:t>
      </w:r>
      <w:r w:rsidR="00533E56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nt Project (QIP)</w:t>
      </w:r>
      <w:r w:rsidR="00E97589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outcomes</w:t>
      </w:r>
      <w:r w:rsidR="00196F65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.  Overseeing executive KPI scorecard and dashboards inc</w:t>
      </w:r>
      <w:r w:rsidR="006B59F7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rements to deliver viable products that aggregated multiple data sources</w:t>
      </w:r>
      <w:r w:rsidR="0031051F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 calculations to provide usable operational metrics</w:t>
      </w:r>
      <w:r w:rsidR="00FB134D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, focus group findings,</w:t>
      </w:r>
      <w:r w:rsidR="00706E5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 and</w:t>
      </w:r>
    </w:p>
    <w:p w14:paraId="0E6A1B21" w14:textId="79F0BE38" w:rsidR="00A03946" w:rsidRPr="009C742E" w:rsidRDefault="00116908" w:rsidP="002D029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highlight w:val="white"/>
        </w:rPr>
      </w:pPr>
      <w:r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>Net Promoter Score (NPS) performance campaigns</w:t>
      </w:r>
      <w:r w:rsidR="00706E5C" w:rsidRPr="009C742E">
        <w:rPr>
          <w:rFonts w:ascii="Calibri" w:eastAsia="Calibri" w:hAnsi="Calibri" w:cs="Calibri"/>
          <w:color w:val="000000"/>
          <w:sz w:val="20"/>
          <w:szCs w:val="20"/>
          <w:highlight w:val="white"/>
        </w:rPr>
        <w:t xml:space="preserve">. </w:t>
      </w:r>
    </w:p>
    <w:p w14:paraId="23BE6B39" w14:textId="6C5389D4" w:rsidR="00076DDA" w:rsidRPr="009C742E" w:rsidRDefault="00FF7E04" w:rsidP="002D029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  <w:highlight w:val="white"/>
        </w:rPr>
      </w:pPr>
      <w:r w:rsidRPr="009C742E">
        <w:rPr>
          <w:rFonts w:asciiTheme="majorHAnsi" w:hAnsiTheme="majorHAnsi" w:cstheme="majorHAnsi"/>
          <w:sz w:val="20"/>
          <w:szCs w:val="20"/>
          <w:highlight w:val="white"/>
        </w:rPr>
        <w:t>Hir</w:t>
      </w:r>
      <w:r w:rsidR="008C58C3" w:rsidRPr="009C742E">
        <w:rPr>
          <w:rFonts w:asciiTheme="majorHAnsi" w:hAnsiTheme="majorHAnsi" w:cstheme="majorHAnsi"/>
          <w:sz w:val="20"/>
          <w:szCs w:val="20"/>
          <w:highlight w:val="white"/>
        </w:rPr>
        <w:t>ed</w:t>
      </w:r>
      <w:r w:rsidRPr="009C742E">
        <w:rPr>
          <w:rFonts w:asciiTheme="majorHAnsi" w:hAnsiTheme="majorHAnsi" w:cstheme="majorHAnsi"/>
          <w:sz w:val="20"/>
          <w:szCs w:val="20"/>
          <w:highlight w:val="white"/>
        </w:rPr>
        <w:t>, train</w:t>
      </w:r>
      <w:r w:rsidR="008C58C3" w:rsidRPr="009C742E">
        <w:rPr>
          <w:rFonts w:asciiTheme="majorHAnsi" w:hAnsiTheme="majorHAnsi" w:cstheme="majorHAnsi"/>
          <w:sz w:val="20"/>
          <w:szCs w:val="20"/>
          <w:highlight w:val="white"/>
        </w:rPr>
        <w:t>ed</w:t>
      </w:r>
      <w:r w:rsidRPr="009C742E">
        <w:rPr>
          <w:rFonts w:asciiTheme="majorHAnsi" w:hAnsiTheme="majorHAnsi" w:cstheme="majorHAnsi"/>
          <w:sz w:val="20"/>
          <w:szCs w:val="20"/>
          <w:highlight w:val="white"/>
        </w:rPr>
        <w:t>, coach</w:t>
      </w:r>
      <w:r w:rsidR="008C58C3" w:rsidRPr="009C742E">
        <w:rPr>
          <w:rFonts w:asciiTheme="majorHAnsi" w:hAnsiTheme="majorHAnsi" w:cstheme="majorHAnsi"/>
          <w:sz w:val="20"/>
          <w:szCs w:val="20"/>
          <w:highlight w:val="white"/>
        </w:rPr>
        <w:t>ed</w:t>
      </w:r>
      <w:r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, </w:t>
      </w:r>
      <w:r w:rsidR="00FD18B5" w:rsidRPr="009C742E">
        <w:rPr>
          <w:rFonts w:asciiTheme="majorHAnsi" w:hAnsiTheme="majorHAnsi" w:cstheme="majorHAnsi"/>
          <w:sz w:val="20"/>
          <w:szCs w:val="20"/>
          <w:highlight w:val="white"/>
        </w:rPr>
        <w:t>counseled,</w:t>
      </w:r>
      <w:r w:rsidR="002B2E27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and</w:t>
      </w:r>
      <w:r w:rsidR="008C58C3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completed</w:t>
      </w:r>
      <w:r w:rsidR="002B2E27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performance evaluations of direct reports and cross</w:t>
      </w:r>
      <w:r w:rsidR="003F359D">
        <w:rPr>
          <w:rFonts w:asciiTheme="majorHAnsi" w:hAnsiTheme="majorHAnsi" w:cstheme="majorHAnsi"/>
          <w:sz w:val="20"/>
          <w:szCs w:val="20"/>
          <w:highlight w:val="white"/>
        </w:rPr>
        <w:t>-</w:t>
      </w:r>
      <w:r w:rsidR="002B2E27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functional team leaders. </w:t>
      </w:r>
    </w:p>
    <w:p w14:paraId="0AD4CA51" w14:textId="122B4E5E" w:rsidR="000A1F3C" w:rsidRPr="009C742E" w:rsidRDefault="008C58C3" w:rsidP="002D029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  <w:highlight w:val="white"/>
        </w:rPr>
      </w:pPr>
      <w:r w:rsidRPr="009C742E">
        <w:rPr>
          <w:rFonts w:asciiTheme="majorHAnsi" w:hAnsiTheme="majorHAnsi" w:cstheme="majorHAnsi"/>
          <w:sz w:val="20"/>
          <w:szCs w:val="20"/>
          <w:highlight w:val="white"/>
        </w:rPr>
        <w:t>Prepared</w:t>
      </w:r>
      <w:r w:rsidR="00E56CD9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winning business proposals</w:t>
      </w:r>
      <w:r w:rsidR="00C87AFE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and marketing materials in response to </w:t>
      </w:r>
      <w:r w:rsidR="00094EE7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City </w:t>
      </w:r>
      <w:r w:rsidR="00C87AFE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government and managed care </w:t>
      </w:r>
      <w:r w:rsidR="005506EA" w:rsidRPr="009C742E">
        <w:rPr>
          <w:rFonts w:asciiTheme="majorHAnsi" w:hAnsiTheme="majorHAnsi" w:cstheme="majorHAnsi"/>
          <w:sz w:val="20"/>
          <w:szCs w:val="20"/>
          <w:highlight w:val="white"/>
        </w:rPr>
        <w:t>organization RFI, RFP, and RFQ</w:t>
      </w:r>
      <w:r w:rsidR="00094EE7" w:rsidRPr="009C742E">
        <w:rPr>
          <w:rFonts w:asciiTheme="majorHAnsi" w:hAnsiTheme="majorHAnsi" w:cstheme="majorHAnsi"/>
          <w:sz w:val="20"/>
          <w:szCs w:val="20"/>
          <w:highlight w:val="white"/>
        </w:rPr>
        <w:t xml:space="preserve"> to ensure compliance with sustainability policies internally and externally. </w:t>
      </w:r>
    </w:p>
    <w:p w14:paraId="1481F6F6" w14:textId="77777777" w:rsidR="00EB4E40" w:rsidRDefault="00EB4E40">
      <w:pPr>
        <w:tabs>
          <w:tab w:val="right" w:pos="10368"/>
        </w:tabs>
        <w:rPr>
          <w:rFonts w:ascii="Calibri" w:eastAsia="Calibri" w:hAnsi="Calibri" w:cs="Calibri"/>
          <w:b/>
          <w:color w:val="000090"/>
          <w:sz w:val="22"/>
          <w:szCs w:val="22"/>
        </w:rPr>
      </w:pPr>
    </w:p>
    <w:p w14:paraId="56FC6CA6" w14:textId="77777777" w:rsidR="00316CF7" w:rsidRDefault="00316CF7">
      <w:pPr>
        <w:rPr>
          <w:rFonts w:ascii="Calibri" w:eastAsia="Calibri" w:hAnsi="Calibri" w:cs="Calibri"/>
          <w:b/>
          <w:smallCaps/>
          <w:color w:val="404040"/>
          <w:sz w:val="22"/>
          <w:szCs w:val="22"/>
          <w:u w:val="single"/>
        </w:rPr>
      </w:pPr>
    </w:p>
    <w:p w14:paraId="50AB3472" w14:textId="77777777" w:rsidR="00316CF7" w:rsidRDefault="00316CF7">
      <w:pPr>
        <w:rPr>
          <w:rFonts w:ascii="Calibri" w:eastAsia="Calibri" w:hAnsi="Calibri" w:cs="Calibri"/>
          <w:b/>
          <w:smallCaps/>
          <w:color w:val="404040"/>
          <w:sz w:val="22"/>
          <w:szCs w:val="22"/>
          <w:u w:val="single"/>
        </w:rPr>
      </w:pPr>
    </w:p>
    <w:p w14:paraId="1481F6F7" w14:textId="2CE10C8C" w:rsidR="00EB4E40" w:rsidRDefault="003C37F1">
      <w:pPr>
        <w:rPr>
          <w:rFonts w:ascii="Calibri" w:eastAsia="Calibri" w:hAnsi="Calibri" w:cs="Calibri"/>
          <w:smallCaps/>
          <w:color w:val="40404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404040"/>
          <w:sz w:val="22"/>
          <w:szCs w:val="22"/>
          <w:u w:val="single"/>
        </w:rPr>
        <w:lastRenderedPageBreak/>
        <w:t>THE SHADE TREE GROUP &amp; CONSULTANTS | ATLANTA, GA | 2006 TO 201</w:t>
      </w:r>
      <w:r w:rsidR="00FA19FF">
        <w:rPr>
          <w:rFonts w:ascii="Calibri" w:eastAsia="Calibri" w:hAnsi="Calibri" w:cs="Calibri"/>
          <w:b/>
          <w:smallCaps/>
          <w:color w:val="404040"/>
          <w:sz w:val="22"/>
          <w:szCs w:val="22"/>
          <w:u w:val="single"/>
        </w:rPr>
        <w:t>2</w:t>
      </w:r>
    </w:p>
    <w:p w14:paraId="47288F78" w14:textId="77777777" w:rsidR="00CA3EE0" w:rsidRDefault="003C37F1" w:rsidP="00CA3EE0">
      <w:pPr>
        <w:tabs>
          <w:tab w:val="right" w:pos="10368"/>
        </w:tabs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Principal</w:t>
      </w:r>
      <w:r w:rsidR="004010E6">
        <w:rPr>
          <w:rFonts w:ascii="Calibri" w:eastAsia="Calibri" w:hAnsi="Calibri" w:cs="Calibri"/>
          <w:b/>
          <w:color w:val="000090"/>
          <w:sz w:val="22"/>
          <w:szCs w:val="22"/>
        </w:rPr>
        <w:t xml:space="preserve"> – Project Manager</w:t>
      </w:r>
    </w:p>
    <w:p w14:paraId="02042928" w14:textId="015A6AD4" w:rsidR="00C510BA" w:rsidRPr="0075389A" w:rsidRDefault="00927447" w:rsidP="002D0298">
      <w:pPr>
        <w:pStyle w:val="ListParagraph"/>
        <w:numPr>
          <w:ilvl w:val="0"/>
          <w:numId w:val="12"/>
        </w:numPr>
        <w:tabs>
          <w:tab w:val="right" w:pos="10368"/>
        </w:tabs>
        <w:rPr>
          <w:rFonts w:ascii="Calibri" w:eastAsia="Calibri" w:hAnsi="Calibri" w:cs="Calibri"/>
          <w:b/>
          <w:color w:val="00009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The s</w:t>
      </w:r>
      <w:r w:rsidR="000A100F" w:rsidRPr="0075389A">
        <w:rPr>
          <w:rFonts w:ascii="Calibri" w:eastAsia="Calibri" w:hAnsi="Calibri" w:cs="Calibri"/>
          <w:color w:val="000000"/>
          <w:sz w:val="20"/>
          <w:szCs w:val="20"/>
        </w:rPr>
        <w:t>enior consultant</w:t>
      </w:r>
      <w:r w:rsidR="000E6892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working with various </w:t>
      </w:r>
      <w:r w:rsidR="00573CE5" w:rsidRPr="0075389A">
        <w:rPr>
          <w:rFonts w:ascii="Calibri" w:eastAsia="Calibri" w:hAnsi="Calibri" w:cs="Calibri"/>
          <w:color w:val="000000"/>
          <w:sz w:val="20"/>
          <w:szCs w:val="20"/>
        </w:rPr>
        <w:t>non-profit organizations, schools,</w:t>
      </w:r>
      <w:r w:rsidR="002301A6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0E6892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companies, </w:t>
      </w:r>
      <w:r w:rsidR="00FC5319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and </w:t>
      </w:r>
      <w:r w:rsidR="000E6892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government agencies, </w:t>
      </w:r>
      <w:r w:rsidR="002C5004" w:rsidRPr="0075389A">
        <w:rPr>
          <w:rFonts w:ascii="Calibri" w:eastAsia="Calibri" w:hAnsi="Calibri" w:cs="Calibri"/>
          <w:color w:val="000000"/>
          <w:sz w:val="20"/>
          <w:szCs w:val="20"/>
        </w:rPr>
        <w:t>to</w:t>
      </w:r>
      <w:r w:rsidR="00187BDF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C5004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ensure sustainability compliance </w:t>
      </w:r>
      <w:r w:rsidR="0072676D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for RFP, RFQ, and RFI submissions. </w:t>
      </w:r>
    </w:p>
    <w:p w14:paraId="74ABA5FD" w14:textId="3CABFFA2" w:rsidR="00C510BA" w:rsidRPr="0075389A" w:rsidRDefault="00C510BA" w:rsidP="002D029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68"/>
        </w:tabs>
        <w:rPr>
          <w:rFonts w:ascii="Calibri" w:eastAsia="Calibri" w:hAnsi="Calibri" w:cs="Calibri"/>
          <w:color w:val="000000"/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>Collaborated with designers, engineers, construction management, control teams, and architects to certify that</w:t>
      </w:r>
      <w:r w:rsidR="00CA3EE0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all </w:t>
      </w:r>
      <w:proofErr w:type="gramStart"/>
      <w:r w:rsidRPr="0075389A">
        <w:rPr>
          <w:rFonts w:ascii="Calibri" w:eastAsia="Calibri" w:hAnsi="Calibri" w:cs="Calibri"/>
          <w:color w:val="000000"/>
          <w:sz w:val="20"/>
          <w:szCs w:val="20"/>
        </w:rPr>
        <w:t>build</w:t>
      </w:r>
      <w:r w:rsidR="00927447">
        <w:rPr>
          <w:rFonts w:ascii="Calibri" w:eastAsia="Calibri" w:hAnsi="Calibri" w:cs="Calibri"/>
          <w:color w:val="000000"/>
          <w:sz w:val="20"/>
          <w:szCs w:val="20"/>
        </w:rPr>
        <w:t>-</w:t>
      </w:r>
      <w:r w:rsidRPr="0075389A">
        <w:rPr>
          <w:rFonts w:ascii="Calibri" w:eastAsia="Calibri" w:hAnsi="Calibri" w:cs="Calibri"/>
          <w:color w:val="000000"/>
          <w:sz w:val="20"/>
          <w:szCs w:val="20"/>
        </w:rPr>
        <w:t>outs</w:t>
      </w:r>
      <w:proofErr w:type="gramEnd"/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were sustainably sound, while simultaneously reviewing all policies and procedures for compliance with LEED Rating System Standards.  </w:t>
      </w:r>
    </w:p>
    <w:p w14:paraId="780BDF88" w14:textId="60BFDDA7" w:rsidR="00C510BA" w:rsidRPr="0075389A" w:rsidRDefault="00967031" w:rsidP="002D029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68"/>
        </w:tabs>
        <w:rPr>
          <w:rFonts w:ascii="Calibri" w:eastAsia="Calibri" w:hAnsi="Calibri" w:cs="Calibri"/>
          <w:color w:val="000000"/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>Responsible for learning</w:t>
      </w:r>
      <w:r w:rsidR="004E5F35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development and deployment, process engineering, vendor management, implementations</w:t>
      </w:r>
      <w:r w:rsidR="002301A6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communications, people management, and planning</w:t>
      </w:r>
    </w:p>
    <w:p w14:paraId="7A8B68A7" w14:textId="5A47A83F" w:rsidR="00C510BA" w:rsidRPr="0075389A" w:rsidRDefault="00C510BA" w:rsidP="002D029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68"/>
        </w:tabs>
        <w:rPr>
          <w:rFonts w:ascii="Calibri" w:eastAsia="Calibri" w:hAnsi="Calibri" w:cs="Calibri"/>
          <w:color w:val="000000"/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Delivered on-site program management and quality control to deliver projects on time, within budget, and </w:t>
      </w:r>
      <w:r w:rsidR="00927447">
        <w:rPr>
          <w:rFonts w:ascii="Calibri" w:eastAsia="Calibri" w:hAnsi="Calibri" w:cs="Calibri"/>
          <w:color w:val="000000"/>
          <w:sz w:val="20"/>
          <w:szCs w:val="20"/>
        </w:rPr>
        <w:t>per</w:t>
      </w:r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all milestones. </w:t>
      </w:r>
    </w:p>
    <w:p w14:paraId="077180D2" w14:textId="0A0E622A" w:rsidR="00CF5DC4" w:rsidRPr="0075389A" w:rsidRDefault="001C3D6D" w:rsidP="002D029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68"/>
        </w:tabs>
        <w:rPr>
          <w:rFonts w:ascii="Calibri" w:eastAsia="Calibri" w:hAnsi="Calibri" w:cs="Calibri"/>
          <w:color w:val="000000"/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>Designed c</w:t>
      </w:r>
      <w:r w:rsidR="00796097" w:rsidRPr="0075389A">
        <w:rPr>
          <w:rFonts w:ascii="Calibri" w:eastAsia="Calibri" w:hAnsi="Calibri" w:cs="Calibri"/>
          <w:color w:val="000000"/>
          <w:sz w:val="20"/>
          <w:szCs w:val="20"/>
        </w:rPr>
        <w:t>ommunication and implementation strategy</w:t>
      </w:r>
      <w:r w:rsidR="000A014B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 w:rsidR="00CA3EE0" w:rsidRPr="0075389A">
        <w:rPr>
          <w:rFonts w:ascii="Calibri" w:eastAsia="Calibri" w:hAnsi="Calibri" w:cs="Calibri"/>
          <w:color w:val="000000"/>
          <w:sz w:val="20"/>
          <w:szCs w:val="20"/>
        </w:rPr>
        <w:t>▪</w:t>
      </w:r>
      <w:r w:rsidR="000A014B" w:rsidRPr="0075389A">
        <w:rPr>
          <w:rFonts w:ascii="Calibri" w:eastAsia="Calibri" w:hAnsi="Calibri" w:cs="Calibri"/>
          <w:color w:val="000000"/>
          <w:sz w:val="20"/>
          <w:szCs w:val="20"/>
        </w:rPr>
        <w:t>Establish</w:t>
      </w:r>
      <w:r w:rsidR="00CB556C" w:rsidRPr="0075389A">
        <w:rPr>
          <w:rFonts w:ascii="Calibri" w:eastAsia="Calibri" w:hAnsi="Calibri" w:cs="Calibri"/>
          <w:color w:val="000000"/>
          <w:sz w:val="20"/>
          <w:szCs w:val="20"/>
        </w:rPr>
        <w:t>ed</w:t>
      </w:r>
      <w:r w:rsidR="000A014B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SLA, performance metrics</w:t>
      </w:r>
      <w:r w:rsidR="00927447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593A54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and standard operating procedures. Identify, negotiate, and set project </w:t>
      </w:r>
      <w:r w:rsidR="00CF5DC4" w:rsidRPr="0075389A">
        <w:rPr>
          <w:rFonts w:ascii="Calibri" w:eastAsia="Calibri" w:hAnsi="Calibri" w:cs="Calibri"/>
          <w:color w:val="000000"/>
          <w:sz w:val="20"/>
          <w:szCs w:val="20"/>
        </w:rPr>
        <w:t>objectives.</w:t>
      </w:r>
      <w:r w:rsidR="00ED68F3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Proposed efforts needed to satisfy demands</w:t>
      </w:r>
      <w:r w:rsidR="00A25789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, resources, </w:t>
      </w:r>
      <w:r w:rsidR="00E108CC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to maintain </w:t>
      </w:r>
      <w:r w:rsidR="00A25789" w:rsidRPr="0075389A">
        <w:rPr>
          <w:rFonts w:ascii="Calibri" w:eastAsia="Calibri" w:hAnsi="Calibri" w:cs="Calibri"/>
          <w:color w:val="000000"/>
          <w:sz w:val="20"/>
          <w:szCs w:val="20"/>
        </w:rPr>
        <w:t>project parameters</w:t>
      </w:r>
      <w:r w:rsidRPr="0075389A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A25789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481F6FF" w14:textId="3D618B15" w:rsidR="00EB4E40" w:rsidRPr="0075389A" w:rsidRDefault="00C510BA" w:rsidP="002D0298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68"/>
        </w:tabs>
        <w:rPr>
          <w:rFonts w:ascii="Calibri" w:eastAsia="Calibri" w:hAnsi="Calibri" w:cs="Calibri"/>
          <w:color w:val="000000"/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Worked with </w:t>
      </w:r>
      <w:r w:rsidR="00732E34" w:rsidRPr="0075389A">
        <w:rPr>
          <w:rFonts w:ascii="Calibri" w:eastAsia="Calibri" w:hAnsi="Calibri" w:cs="Calibri"/>
          <w:color w:val="000000"/>
          <w:sz w:val="20"/>
          <w:szCs w:val="20"/>
        </w:rPr>
        <w:t>Atlanta University Center, T</w:t>
      </w:r>
      <w:r w:rsidR="000F0019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he Falcons, Novalis, City of Atlanta, </w:t>
      </w:r>
      <w:r w:rsidRPr="0075389A">
        <w:rPr>
          <w:rFonts w:ascii="Calibri" w:eastAsia="Calibri" w:hAnsi="Calibri" w:cs="Calibri"/>
          <w:color w:val="000000"/>
          <w:sz w:val="20"/>
          <w:szCs w:val="20"/>
        </w:rPr>
        <w:t>APS, Local School council, Mays Cluster schools’, and schools in urban communities to introduce school gardens, STEM curriculum, recycling programs on campus, and developed campaigns driving engagement with students</w:t>
      </w:r>
      <w:r w:rsidR="004C2D75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, parents, </w:t>
      </w:r>
      <w:r w:rsidR="00E3629A"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teachers, and community leaders </w:t>
      </w:r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and laying the foundation for a sustainable future.  </w:t>
      </w:r>
    </w:p>
    <w:p w14:paraId="095938BD" w14:textId="77777777" w:rsidR="00A76F59" w:rsidRDefault="00A76F59" w:rsidP="00C510BA">
      <w:pPr>
        <w:pBdr>
          <w:top w:val="nil"/>
          <w:left w:val="nil"/>
          <w:bottom w:val="nil"/>
          <w:right w:val="nil"/>
          <w:between w:val="nil"/>
        </w:pBdr>
        <w:tabs>
          <w:tab w:val="right" w:pos="10368"/>
        </w:tabs>
        <w:ind w:left="360"/>
      </w:pPr>
    </w:p>
    <w:p w14:paraId="1481F700" w14:textId="7E01AF79" w:rsidR="00EB4E40" w:rsidRDefault="003C37F1">
      <w:pPr>
        <w:rPr>
          <w:rFonts w:ascii="Calibri" w:eastAsia="Calibri" w:hAnsi="Calibri" w:cs="Calibri"/>
          <w:smallCaps/>
          <w:color w:val="40404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404040"/>
          <w:sz w:val="22"/>
          <w:szCs w:val="22"/>
          <w:u w:val="single"/>
        </w:rPr>
        <w:t>AT&amp;T | ALPHARETTA, GA | 200</w:t>
      </w:r>
      <w:r w:rsidR="009C742E">
        <w:rPr>
          <w:rFonts w:ascii="Calibri" w:eastAsia="Calibri" w:hAnsi="Calibri" w:cs="Calibri"/>
          <w:b/>
          <w:smallCaps/>
          <w:color w:val="404040"/>
          <w:sz w:val="22"/>
          <w:szCs w:val="22"/>
          <w:u w:val="single"/>
        </w:rPr>
        <w:t>4</w:t>
      </w:r>
      <w:r>
        <w:rPr>
          <w:rFonts w:ascii="Calibri" w:eastAsia="Calibri" w:hAnsi="Calibri" w:cs="Calibri"/>
          <w:b/>
          <w:smallCaps/>
          <w:color w:val="404040"/>
          <w:sz w:val="22"/>
          <w:szCs w:val="22"/>
          <w:u w:val="single"/>
        </w:rPr>
        <w:t xml:space="preserve"> TO 200</w:t>
      </w:r>
      <w:r w:rsidR="009C742E">
        <w:rPr>
          <w:rFonts w:ascii="Calibri" w:eastAsia="Calibri" w:hAnsi="Calibri" w:cs="Calibri"/>
          <w:b/>
          <w:smallCaps/>
          <w:color w:val="404040"/>
          <w:sz w:val="22"/>
          <w:szCs w:val="22"/>
          <w:u w:val="single"/>
        </w:rPr>
        <w:t>7</w:t>
      </w:r>
    </w:p>
    <w:p w14:paraId="1481F701" w14:textId="77777777" w:rsidR="00EB4E40" w:rsidRDefault="003C37F1">
      <w:pPr>
        <w:tabs>
          <w:tab w:val="right" w:pos="10368"/>
        </w:tabs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Project Manager/ Real Estate Department</w:t>
      </w:r>
    </w:p>
    <w:p w14:paraId="1481F702" w14:textId="77777777" w:rsidR="00EB4E40" w:rsidRPr="0075389A" w:rsidRDefault="003C37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Gathered annual maintenance renewal quotes, such as updated pricing and new discounts, from local and national vendors/ contractors. </w:t>
      </w:r>
    </w:p>
    <w:p w14:paraId="1481F703" w14:textId="77777777" w:rsidR="00EB4E40" w:rsidRPr="0075389A" w:rsidRDefault="003C37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>Compiled summarized reports of maintenance renewal expenses and achieved cost savings/avoidance in maintenance renewal transactions.</w:t>
      </w:r>
    </w:p>
    <w:p w14:paraId="1481F704" w14:textId="77777777" w:rsidR="00EB4E40" w:rsidRPr="0075389A" w:rsidRDefault="003C37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>Managed the accounting and reporting for individual real estate assets via proprietary systems.</w:t>
      </w:r>
    </w:p>
    <w:p w14:paraId="1481F705" w14:textId="77777777" w:rsidR="00EB4E40" w:rsidRPr="0075389A" w:rsidRDefault="003C37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Extracted international commercial lease abstractions and maintained Quality Assurance of over 2500 commercial leases and terms.  </w:t>
      </w:r>
    </w:p>
    <w:p w14:paraId="1481F706" w14:textId="77777777" w:rsidR="00EB4E40" w:rsidRPr="0075389A" w:rsidRDefault="003C37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Prioritized and delegated the distribution of assignments amongst the 9-member department. </w:t>
      </w:r>
    </w:p>
    <w:p w14:paraId="1481F707" w14:textId="77777777" w:rsidR="00EB4E40" w:rsidRPr="0075389A" w:rsidRDefault="003C37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>Performed South American and US commercial lease terminations and renewals.</w:t>
      </w:r>
    </w:p>
    <w:p w14:paraId="1481F708" w14:textId="77777777" w:rsidR="00EB4E40" w:rsidRPr="0075389A" w:rsidRDefault="003C37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0"/>
          <w:szCs w:val="20"/>
        </w:rPr>
      </w:pPr>
      <w:r w:rsidRPr="0075389A">
        <w:rPr>
          <w:rFonts w:ascii="Calibri" w:eastAsia="Calibri" w:hAnsi="Calibri" w:cs="Calibri"/>
          <w:color w:val="000000"/>
          <w:sz w:val="20"/>
          <w:szCs w:val="20"/>
        </w:rPr>
        <w:t xml:space="preserve">Generated multiple reports and ran auditing processes for all executives and key stakeholders. </w:t>
      </w:r>
    </w:p>
    <w:p w14:paraId="1481F709" w14:textId="77777777" w:rsidR="00EB4E40" w:rsidRDefault="003C37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right="-360"/>
      </w:pPr>
      <w:bookmarkStart w:id="9" w:name="_heading=h.4d34og8" w:colFirst="0" w:colLast="0"/>
      <w:bookmarkEnd w:id="9"/>
      <w:r w:rsidRPr="0075389A">
        <w:rPr>
          <w:rFonts w:ascii="Calibri" w:eastAsia="Calibri" w:hAnsi="Calibri" w:cs="Calibri"/>
          <w:color w:val="000000"/>
          <w:sz w:val="20"/>
          <w:szCs w:val="20"/>
        </w:rPr>
        <w:t>Recruited, hired, managed, and led cross-functional teams to deliver all projects within schedule, budget, and scope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0013E31" w14:textId="77777777" w:rsidR="003C159C" w:rsidRDefault="003C159C">
      <w:pPr>
        <w:pBdr>
          <w:bottom w:val="single" w:sz="18" w:space="1" w:color="767171"/>
        </w:pBdr>
        <w:jc w:val="center"/>
        <w:rPr>
          <w:rFonts w:ascii="Calibri" w:eastAsia="Calibri" w:hAnsi="Calibri" w:cs="Calibri"/>
          <w:b/>
          <w:smallCaps/>
          <w:color w:val="000090"/>
          <w:sz w:val="22"/>
          <w:szCs w:val="22"/>
        </w:rPr>
      </w:pPr>
    </w:p>
    <w:p w14:paraId="1481F70A" w14:textId="4066BA2E" w:rsidR="00EB4E40" w:rsidRDefault="003C37F1">
      <w:pPr>
        <w:pBdr>
          <w:bottom w:val="single" w:sz="18" w:space="1" w:color="767171"/>
        </w:pBdr>
        <w:jc w:val="center"/>
        <w:rPr>
          <w:rFonts w:ascii="Calibri" w:eastAsia="Calibri" w:hAnsi="Calibri" w:cs="Calibri"/>
          <w:b/>
          <w:color w:val="00009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mallCaps/>
          <w:color w:val="000090"/>
          <w:sz w:val="22"/>
          <w:szCs w:val="22"/>
        </w:rPr>
        <w:t>Additional Credentials</w:t>
      </w:r>
    </w:p>
    <w:tbl>
      <w:tblPr>
        <w:tblStyle w:val="a4"/>
        <w:tblW w:w="106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8790"/>
      </w:tblGrid>
      <w:tr w:rsidR="00EB4E40" w:rsidRPr="0075389A" w14:paraId="1481F717" w14:textId="77777777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81F70B" w14:textId="77777777" w:rsidR="00EB4E40" w:rsidRPr="0075389A" w:rsidRDefault="003C37F1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  <w:bookmarkStart w:id="10" w:name="_heading=h.2s8eyo1" w:colFirst="0" w:colLast="0"/>
            <w:bookmarkEnd w:id="10"/>
            <w:r w:rsidRPr="0075389A"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  <w:t>Technical Skills</w:t>
            </w:r>
          </w:p>
          <w:p w14:paraId="1481F70C" w14:textId="77777777" w:rsidR="00EB4E40" w:rsidRPr="0075389A" w:rsidRDefault="00EB4E40">
            <w:pPr>
              <w:rPr>
                <w:rFonts w:ascii="Calibri" w:eastAsia="Calibri" w:hAnsi="Calibri" w:cs="Calibri"/>
                <w:b/>
                <w:color w:val="000090"/>
                <w:sz w:val="20"/>
                <w:szCs w:val="20"/>
              </w:rPr>
            </w:pPr>
          </w:p>
          <w:p w14:paraId="1481F70D" w14:textId="77777777" w:rsidR="00EB4E40" w:rsidRPr="0075389A" w:rsidRDefault="00EB4E40">
            <w:pPr>
              <w:rPr>
                <w:rFonts w:ascii="Calibri" w:eastAsia="Calibri" w:hAnsi="Calibri" w:cs="Calibri"/>
                <w:b/>
                <w:color w:val="000090"/>
                <w:sz w:val="20"/>
                <w:szCs w:val="20"/>
              </w:rPr>
            </w:pPr>
          </w:p>
          <w:p w14:paraId="1481F70E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0F" w14:textId="77777777" w:rsidR="00EB4E40" w:rsidRPr="0075389A" w:rsidRDefault="003C37F1">
            <w:pPr>
              <w:rPr>
                <w:rFonts w:ascii="Calibri" w:eastAsia="Calibri" w:hAnsi="Calibri" w:cs="Calibri"/>
                <w:b/>
                <w:color w:val="000090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  <w:t>Languages</w:t>
            </w:r>
          </w:p>
          <w:p w14:paraId="1481F710" w14:textId="77777777" w:rsidR="00EB4E40" w:rsidRPr="0075389A" w:rsidRDefault="00EB4E40">
            <w:pPr>
              <w:rPr>
                <w:rFonts w:ascii="Calibri" w:eastAsia="Calibri" w:hAnsi="Calibri" w:cs="Calibri"/>
                <w:b/>
                <w:color w:val="000090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81F711" w14:textId="77777777" w:rsidR="00EB4E40" w:rsidRPr="0075389A" w:rsidRDefault="003C37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sz w:val="20"/>
                <w:szCs w:val="20"/>
              </w:rPr>
              <w:t xml:space="preserve">Microsoft Office (Word, Excel, PowerPoint, Outlook, Access, Publisher) / Microsoft Visio / Microsoft SharePoint / Adobe Photoshop / Google Docs / Google Drive / Google Calendar Google Plus / QuickBooks / Dropbox / Salesforce </w:t>
            </w:r>
          </w:p>
          <w:p w14:paraId="1481F712" w14:textId="77777777" w:rsidR="00EB4E40" w:rsidRPr="0075389A" w:rsidRDefault="00EB4E40">
            <w:pP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</w:p>
          <w:p w14:paraId="1481F713" w14:textId="77777777" w:rsidR="00EB4E40" w:rsidRPr="0075389A" w:rsidRDefault="003C37F1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Japanese, Spanish</w:t>
            </w:r>
          </w:p>
          <w:p w14:paraId="1481F714" w14:textId="77777777" w:rsidR="00EB4E40" w:rsidRPr="0075389A" w:rsidRDefault="00EB4E4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81F715" w14:textId="77777777" w:rsidR="00EB4E40" w:rsidRPr="0075389A" w:rsidRDefault="009E29B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hyperlink r:id="rId12" w:anchor="pg20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Food Heroes ATL: Rescuing Meals from the Landfill on the Path to Zero Waste</w:t>
              </w:r>
            </w:hyperlink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Airport Magazine, 2019</w:t>
            </w:r>
          </w:p>
          <w:p w14:paraId="1481F716" w14:textId="77777777" w:rsidR="00EB4E40" w:rsidRPr="0075389A" w:rsidRDefault="009E29BF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hyperlink r:id="rId13">
              <w:r w:rsidR="003C37F1" w:rsidRPr="0075389A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Atlanta: An Airport Case Study in Trying to Manage Plastic Waste</w:t>
              </w:r>
            </w:hyperlink>
            <w:r w:rsidR="003C37F1" w:rsidRPr="0075389A">
              <w:rPr>
                <w:rFonts w:ascii="Calibri" w:eastAsia="Calibri" w:hAnsi="Calibri" w:cs="Calibri"/>
                <w:sz w:val="20"/>
                <w:szCs w:val="20"/>
              </w:rPr>
              <w:t>, Skift Magazine, 2019</w:t>
            </w:r>
          </w:p>
        </w:tc>
      </w:tr>
      <w:tr w:rsidR="00EB4E40" w:rsidRPr="0075389A" w14:paraId="1481F756" w14:textId="77777777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81F718" w14:textId="77777777" w:rsidR="00EB4E40" w:rsidRPr="0075389A" w:rsidRDefault="003C37F1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  <w:t>Publications</w:t>
            </w:r>
          </w:p>
          <w:p w14:paraId="1481F719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1A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1B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1C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1D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1E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1F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0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1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2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3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4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5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6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7" w14:textId="77777777" w:rsidR="00EB4E40" w:rsidRPr="0075389A" w:rsidRDefault="003C37F1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  <w:t>Digital Media</w:t>
            </w:r>
          </w:p>
          <w:p w14:paraId="1481F728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9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2A" w14:textId="77777777" w:rsidR="00EB4E40" w:rsidRPr="0075389A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1F72B" w14:textId="77777777" w:rsidR="00EB4E40" w:rsidRPr="0075389A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1F72C" w14:textId="77777777" w:rsidR="00EB4E40" w:rsidRPr="0075389A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1F72D" w14:textId="77777777" w:rsidR="00EB4E40" w:rsidRPr="0075389A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1F72E" w14:textId="77777777" w:rsidR="00EB4E40" w:rsidRPr="0075389A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1F72F" w14:textId="77777777" w:rsidR="00EB4E40" w:rsidRPr="0075389A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1F730" w14:textId="77777777" w:rsidR="00EB4E40" w:rsidRPr="0075389A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1F731" w14:textId="77777777" w:rsidR="00EB4E40" w:rsidRPr="0075389A" w:rsidRDefault="00EB4E40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</w:p>
          <w:p w14:paraId="1481F732" w14:textId="77777777" w:rsidR="00EB4E40" w:rsidRPr="0075389A" w:rsidRDefault="003C37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  <w:t>Honors &amp; Awards</w:t>
            </w:r>
          </w:p>
        </w:tc>
        <w:tc>
          <w:tcPr>
            <w:tcW w:w="8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81F733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348"/>
              <w:rPr>
                <w:sz w:val="20"/>
                <w:szCs w:val="20"/>
              </w:rPr>
            </w:pPr>
            <w:hyperlink r:id="rId14" w:anchor="articleId1441742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Risk, Resilience and Sustainability, Airport Magazine, 2018</w:t>
              </w:r>
            </w:hyperlink>
            <w:r w:rsidR="003C37F1" w:rsidRPr="0075389A">
              <w:rPr>
                <w:rFonts w:ascii="Calibri" w:eastAsia="Calibri" w:hAnsi="Calibri" w:cs="Calibri"/>
                <w:sz w:val="20"/>
                <w:szCs w:val="20"/>
              </w:rPr>
              <w:t xml:space="preserve"> - Air</w:t>
            </w:r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 Magazine, 2019</w:t>
            </w:r>
          </w:p>
          <w:p w14:paraId="1481F734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348"/>
              <w:rPr>
                <w:rFonts w:ascii="Calibri" w:eastAsia="Calibri" w:hAnsi="Calibri" w:cs="Calibri"/>
                <w:sz w:val="20"/>
                <w:szCs w:val="20"/>
              </w:rPr>
            </w:pPr>
            <w:hyperlink r:id="rId15">
              <w:r w:rsidR="003C37F1" w:rsidRPr="0075389A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Atlanta's Plastic Waste Takes on New Life as Host Committee Uniforms</w:t>
              </w:r>
            </w:hyperlink>
            <w:r w:rsidR="003C37F1" w:rsidRPr="0075389A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="003C37F1" w:rsidRPr="0075389A">
              <w:rPr>
                <w:rFonts w:ascii="Calibri" w:eastAsia="Calibri" w:hAnsi="Calibri" w:cs="Calibri"/>
                <w:sz w:val="20"/>
                <w:szCs w:val="20"/>
              </w:rPr>
              <w:t>Ciston</w:t>
            </w:r>
            <w:proofErr w:type="spellEnd"/>
            <w:r w:rsidR="003C37F1" w:rsidRPr="0075389A">
              <w:rPr>
                <w:rFonts w:ascii="Calibri" w:eastAsia="Calibri" w:hAnsi="Calibri" w:cs="Calibri"/>
                <w:sz w:val="20"/>
                <w:szCs w:val="20"/>
              </w:rPr>
              <w:t xml:space="preserve"> PR </w:t>
            </w:r>
            <w:proofErr w:type="gramStart"/>
            <w:r w:rsidR="003C37F1" w:rsidRPr="0075389A">
              <w:rPr>
                <w:rFonts w:ascii="Calibri" w:eastAsia="Calibri" w:hAnsi="Calibri" w:cs="Calibri"/>
                <w:sz w:val="20"/>
                <w:szCs w:val="20"/>
              </w:rPr>
              <w:t>Newswire,  2019</w:t>
            </w:r>
            <w:proofErr w:type="gramEnd"/>
          </w:p>
          <w:p w14:paraId="1481F735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348"/>
              <w:rPr>
                <w:rFonts w:ascii="Calibri" w:eastAsia="Calibri" w:hAnsi="Calibri" w:cs="Calibri"/>
                <w:sz w:val="20"/>
                <w:szCs w:val="20"/>
              </w:rPr>
            </w:pPr>
            <w:hyperlink r:id="rId16">
              <w:r w:rsidR="003C37F1" w:rsidRPr="0075389A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Smart Cities, 2019</w:t>
              </w:r>
            </w:hyperlink>
          </w:p>
          <w:p w14:paraId="1481F736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348"/>
              <w:rPr>
                <w:sz w:val="20"/>
                <w:szCs w:val="20"/>
              </w:rPr>
            </w:pPr>
            <w:hyperlink r:id="rId17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ACRP Synthesis 92- Transportation Review Board</w:t>
              </w:r>
            </w:hyperlink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2018 </w:t>
            </w:r>
          </w:p>
          <w:p w14:paraId="1481F737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8"/>
              <w:rPr>
                <w:rFonts w:ascii="Calibri" w:eastAsia="Calibri" w:hAnsi="Calibri" w:cs="Calibri"/>
                <w:sz w:val="20"/>
                <w:szCs w:val="20"/>
              </w:rPr>
            </w:pPr>
            <w:hyperlink r:id="rId18">
              <w:r w:rsidR="003C37F1" w:rsidRPr="0075389A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Women Are </w:t>
              </w:r>
              <w:proofErr w:type="gramStart"/>
              <w:r w:rsidR="003C37F1" w:rsidRPr="0075389A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The</w:t>
              </w:r>
              <w:proofErr w:type="gramEnd"/>
              <w:r w:rsidR="003C37F1" w:rsidRPr="0075389A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 Key To Fighting Climate Change</w:t>
              </w:r>
            </w:hyperlink>
            <w:r w:rsidR="003C37F1" w:rsidRPr="0075389A">
              <w:rPr>
                <w:rFonts w:ascii="Calibri" w:eastAsia="Calibri" w:hAnsi="Calibri" w:cs="Calibri"/>
                <w:sz w:val="20"/>
                <w:szCs w:val="20"/>
              </w:rPr>
              <w:t>, 2018</w:t>
            </w:r>
          </w:p>
          <w:p w14:paraId="1481F738" w14:textId="77777777" w:rsidR="00EB4E40" w:rsidRPr="0075389A" w:rsidRDefault="00EB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81F739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348"/>
              <w:rPr>
                <w:sz w:val="20"/>
                <w:szCs w:val="20"/>
              </w:rPr>
            </w:pPr>
            <w:hyperlink r:id="rId19" w:anchor="pg26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Small Steps, Big Impact: Social Marketing and Its Impact on Passenger Behavior</w:t>
              </w:r>
            </w:hyperlink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Airport Magazine, 2017</w:t>
            </w:r>
          </w:p>
          <w:p w14:paraId="1481F73A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348"/>
              <w:rPr>
                <w:sz w:val="20"/>
                <w:szCs w:val="20"/>
              </w:rPr>
            </w:pPr>
            <w:hyperlink r:id="rId20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Sustainability Leaders in the Travel Industry, Global Traveler</w:t>
              </w:r>
            </w:hyperlink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</w:t>
            </w:r>
            <w:proofErr w:type="gramStart"/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April,</w:t>
            </w:r>
            <w:proofErr w:type="gramEnd"/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2017</w:t>
            </w:r>
          </w:p>
          <w:p w14:paraId="1481F73B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348"/>
              <w:rPr>
                <w:sz w:val="20"/>
                <w:szCs w:val="20"/>
              </w:rPr>
            </w:pPr>
            <w:hyperlink r:id="rId21" w:anchor="pg28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Contracts, Leases &amp; RFP’s: The Real Roots to Sustainability Compliance</w:t>
              </w:r>
            </w:hyperlink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Airport Magazine, 2016</w:t>
            </w:r>
          </w:p>
          <w:p w14:paraId="1481F73C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348"/>
              <w:rPr>
                <w:sz w:val="20"/>
                <w:szCs w:val="20"/>
              </w:rPr>
            </w:pPr>
            <w:hyperlink r:id="rId22" w:anchor="pg36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Grow Me the Money</w:t>
              </w:r>
            </w:hyperlink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Airport Magazine, 2015</w:t>
            </w:r>
          </w:p>
          <w:p w14:paraId="1481F73D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348"/>
              <w:rPr>
                <w:sz w:val="20"/>
                <w:szCs w:val="20"/>
              </w:rPr>
            </w:pPr>
            <w:hyperlink r:id="rId23" w:anchor="pg36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Airborne Kitchen Grease: A New Frontier in Sustainability</w:t>
              </w:r>
            </w:hyperlink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Airport Magazine, 2014</w:t>
            </w:r>
          </w:p>
          <w:p w14:paraId="1481F73E" w14:textId="77777777" w:rsidR="00EB4E40" w:rsidRPr="0075389A" w:rsidRDefault="009E29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348"/>
              <w:rPr>
                <w:sz w:val="20"/>
                <w:szCs w:val="20"/>
              </w:rPr>
            </w:pPr>
            <w:hyperlink r:id="rId24" w:anchor="pg49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Dirty Materials Recovery Facility…Not So Dirty After All</w:t>
              </w:r>
            </w:hyperlink>
            <w:r w:rsidR="003C37F1"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Airport Magazine, 2013</w:t>
            </w:r>
          </w:p>
          <w:p w14:paraId="1481F73F" w14:textId="77777777" w:rsidR="00EB4E40" w:rsidRPr="0075389A" w:rsidRDefault="00EB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81F740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25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Good Traveler Emissions Offset Animated Video</w:t>
              </w:r>
            </w:hyperlink>
          </w:p>
          <w:p w14:paraId="1481F741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26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GreeningATL Recycling Animated Video</w:t>
              </w:r>
            </w:hyperlink>
          </w:p>
          <w:p w14:paraId="1481F742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27">
              <w:proofErr w:type="gramStart"/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I’m</w:t>
              </w:r>
              <w:proofErr w:type="gramEnd"/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 xml:space="preserve"> GreeningATL Compilation Video</w:t>
              </w:r>
            </w:hyperlink>
          </w:p>
          <w:p w14:paraId="1481F743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28">
              <w:proofErr w:type="gramStart"/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I’m</w:t>
              </w:r>
              <w:proofErr w:type="gramEnd"/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 xml:space="preserve"> GreeningATL – Laura </w:t>
              </w:r>
              <w:proofErr w:type="spellStart"/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Seydel</w:t>
              </w:r>
              <w:proofErr w:type="spellEnd"/>
            </w:hyperlink>
          </w:p>
          <w:p w14:paraId="1481F744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29">
              <w:proofErr w:type="gramStart"/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I’m</w:t>
              </w:r>
              <w:proofErr w:type="gramEnd"/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 xml:space="preserve"> GreeningATL – Arthur Blank</w:t>
              </w:r>
            </w:hyperlink>
          </w:p>
          <w:p w14:paraId="1481F745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30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ATL Sizzle Reel</w:t>
              </w:r>
            </w:hyperlink>
          </w:p>
          <w:p w14:paraId="1481F746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31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SDG Goals</w:t>
              </w:r>
            </w:hyperlink>
          </w:p>
          <w:p w14:paraId="1481F747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32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Super Bowl PSA</w:t>
              </w:r>
            </w:hyperlink>
          </w:p>
          <w:p w14:paraId="1481F748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33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Everyone Deserves a Meal - Super Soul Sunday's - Oprah Winfrey Network (OWN)</w:t>
              </w:r>
            </w:hyperlink>
          </w:p>
          <w:p w14:paraId="1481F749" w14:textId="77777777" w:rsidR="00EB4E40" w:rsidRPr="0075389A" w:rsidRDefault="009E29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sz w:val="20"/>
                <w:szCs w:val="20"/>
              </w:rPr>
            </w:pPr>
            <w:hyperlink r:id="rId34">
              <w:r w:rsidR="003C37F1" w:rsidRPr="0075389A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Food Heroes @ ATL – NBC News w/ Lester holt</w:t>
              </w:r>
            </w:hyperlink>
          </w:p>
          <w:p w14:paraId="1481F74A" w14:textId="77777777" w:rsidR="00EB4E40" w:rsidRPr="0075389A" w:rsidRDefault="00EB4E40">
            <w:pP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81F74B" w14:textId="77777777" w:rsidR="00EB4E40" w:rsidRPr="0075389A" w:rsidRDefault="003C37F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sz w:val="20"/>
                <w:szCs w:val="20"/>
              </w:rPr>
              <w:t xml:space="preserve">Top 100 Environmental Leader Honoree- 2019 </w:t>
            </w:r>
          </w:p>
          <w:p w14:paraId="1481F74C" w14:textId="77777777" w:rsidR="00EB4E40" w:rsidRPr="0075389A" w:rsidRDefault="003C37F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sz w:val="20"/>
                <w:szCs w:val="20"/>
              </w:rPr>
              <w:t>Project of the Year – Environmental Leader Magazine, 2015 &amp; 2019</w:t>
            </w:r>
          </w:p>
          <w:p w14:paraId="1481F74D" w14:textId="77777777" w:rsidR="00EB4E40" w:rsidRPr="0075389A" w:rsidRDefault="003C37F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GreeningATL Excellence Awards- 2016, 2017</w:t>
            </w:r>
          </w:p>
          <w:p w14:paraId="1481F74E" w14:textId="77777777" w:rsidR="00EB4E40" w:rsidRPr="0075389A" w:rsidRDefault="003C37F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sz w:val="20"/>
                <w:szCs w:val="20"/>
              </w:rPr>
              <w:t xml:space="preserve">Planned, developed, and implemented the ‘greenest’ Super Bowl in Aviation history, </w:t>
            </w:r>
            <w:proofErr w:type="gramStart"/>
            <w:r w:rsidRPr="0075389A">
              <w:rPr>
                <w:rFonts w:ascii="Calibri" w:eastAsia="Calibri" w:hAnsi="Calibri" w:cs="Calibri"/>
                <w:sz w:val="20"/>
                <w:szCs w:val="20"/>
              </w:rPr>
              <w:t>2019</w:t>
            </w:r>
            <w:proofErr w:type="gramEnd"/>
          </w:p>
          <w:p w14:paraId="1481F74F" w14:textId="5C5C2386" w:rsidR="00EB4E40" w:rsidRPr="0075389A" w:rsidRDefault="003C37F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Biopolymers - World Congress of Advanced Materials</w:t>
            </w:r>
            <w:r w:rsidRPr="0075389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184075">
              <w:rPr>
                <w:rFonts w:ascii="Calibri" w:eastAsia="Calibri" w:hAnsi="Calibri" w:cs="Calibri"/>
                <w:sz w:val="20"/>
                <w:szCs w:val="20"/>
              </w:rPr>
              <w:t xml:space="preserve">China, </w:t>
            </w:r>
            <w:r w:rsidRPr="0075389A">
              <w:rPr>
                <w:rFonts w:ascii="Calibri" w:eastAsia="Calibri" w:hAnsi="Calibri" w:cs="Calibri"/>
                <w:sz w:val="20"/>
                <w:szCs w:val="20"/>
              </w:rPr>
              <w:t>2014</w:t>
            </w:r>
          </w:p>
          <w:p w14:paraId="1481F750" w14:textId="77777777" w:rsidR="00EB4E40" w:rsidRPr="0075389A" w:rsidRDefault="003C37F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Green Ambassador – Atlanta Falcons, 2011</w:t>
            </w:r>
          </w:p>
          <w:p w14:paraId="1481F751" w14:textId="77777777" w:rsidR="00EB4E40" w:rsidRPr="0075389A" w:rsidRDefault="003C37F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Love Your Block Grant Recipient -3x </w:t>
            </w:r>
            <w:proofErr w:type="gramStart"/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Recipient</w:t>
            </w:r>
            <w:proofErr w:type="gramEnd"/>
          </w:p>
          <w:p w14:paraId="1481F752" w14:textId="77777777" w:rsidR="00EB4E40" w:rsidRPr="0075389A" w:rsidRDefault="003C37F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Airports Going Green – Honorable Mention, 2018</w:t>
            </w:r>
          </w:p>
          <w:p w14:paraId="1481F753" w14:textId="77777777" w:rsidR="00EB4E40" w:rsidRPr="0075389A" w:rsidRDefault="003C37F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Atlanta Metro Chamber of Commerce E3 Awards – Honorable Mention, 2018</w:t>
            </w:r>
          </w:p>
          <w:p w14:paraId="1481F754" w14:textId="77777777" w:rsidR="00EB4E40" w:rsidRPr="0075389A" w:rsidRDefault="003C37F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Inspire Atlanta, Atlanta Woman’s Foundation– Inaugural Class 2018</w:t>
            </w:r>
          </w:p>
          <w:p w14:paraId="1481F755" w14:textId="77777777" w:rsidR="00EB4E40" w:rsidRPr="0075389A" w:rsidRDefault="00EB4E4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EB4E40" w:rsidRPr="0075389A" w14:paraId="1481F762" w14:textId="77777777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81F757" w14:textId="77777777" w:rsidR="00EB4E40" w:rsidRPr="0075389A" w:rsidRDefault="003C37F1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  <w:lastRenderedPageBreak/>
              <w:t>Organizations</w:t>
            </w:r>
          </w:p>
        </w:tc>
        <w:tc>
          <w:tcPr>
            <w:tcW w:w="8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81F758" w14:textId="77777777" w:rsidR="00EB4E40" w:rsidRPr="0075389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Atlanta Recycles</w:t>
            </w:r>
          </w:p>
          <w:p w14:paraId="1481F759" w14:textId="77777777" w:rsidR="00EB4E40" w:rsidRPr="0075389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Park Pride</w:t>
            </w:r>
          </w:p>
          <w:p w14:paraId="1481F75A" w14:textId="77777777" w:rsidR="00EB4E40" w:rsidRPr="0075389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Association of American Airport Executives</w:t>
            </w:r>
          </w:p>
          <w:p w14:paraId="1481F75B" w14:textId="77777777" w:rsidR="00EB4E40" w:rsidRPr="0075389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USGBC</w:t>
            </w:r>
          </w:p>
          <w:p w14:paraId="1481F75C" w14:textId="77777777" w:rsidR="00EB4E40" w:rsidRPr="0075389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Southeast Recycling Development Council</w:t>
            </w:r>
          </w:p>
          <w:p w14:paraId="1481F75D" w14:textId="77777777" w:rsidR="00EB4E40" w:rsidRPr="0075389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Georgia Recycling Coalition </w:t>
            </w:r>
          </w:p>
          <w:p w14:paraId="1481F75E" w14:textId="77777777" w:rsidR="00EB4E40" w:rsidRPr="0075389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Audubon Forest Neighborhood Association</w:t>
            </w:r>
          </w:p>
          <w:p w14:paraId="1481F75F" w14:textId="77777777" w:rsidR="00EB4E40" w:rsidRPr="0075389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Life Cycle Building Center (LBC)</w:t>
            </w:r>
          </w:p>
          <w:p w14:paraId="1481F760" w14:textId="77777777" w:rsidR="00EB4E40" w:rsidRPr="0075389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Georgia Environmental</w:t>
            </w:r>
          </w:p>
          <w:p w14:paraId="2B0A0B33" w14:textId="77777777" w:rsidR="00EB4E40" w:rsidRPr="000C272A" w:rsidRDefault="003C37F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 Composting Council </w:t>
            </w:r>
          </w:p>
          <w:p w14:paraId="1481F761" w14:textId="18BA5201" w:rsidR="000C272A" w:rsidRPr="0075389A" w:rsidRDefault="000C272A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Georgia Department of Economic Development</w:t>
            </w:r>
          </w:p>
        </w:tc>
      </w:tr>
      <w:tr w:rsidR="00EB4E40" w:rsidRPr="0075389A" w14:paraId="1481F767" w14:textId="77777777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81F763" w14:textId="77777777" w:rsidR="00EB4E40" w:rsidRPr="0075389A" w:rsidRDefault="003C37F1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  <w:t>Volunteerism</w:t>
            </w:r>
          </w:p>
        </w:tc>
        <w:tc>
          <w:tcPr>
            <w:tcW w:w="8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81F764" w14:textId="786A528D" w:rsidR="00EB4E40" w:rsidRPr="0075389A" w:rsidRDefault="003C37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sz w:val="20"/>
                <w:szCs w:val="20"/>
              </w:rPr>
              <w:t>Red Cross /Andrew and Walter Young YMCA/ No Kid Hungry</w:t>
            </w:r>
            <w:r w:rsidR="00D25E2C" w:rsidRPr="0075389A">
              <w:rPr>
                <w:rFonts w:ascii="Calibri" w:eastAsia="Calibri" w:hAnsi="Calibri" w:cs="Calibri"/>
                <w:sz w:val="20"/>
                <w:szCs w:val="20"/>
              </w:rPr>
              <w:t>/ Covenant House</w:t>
            </w:r>
          </w:p>
          <w:p w14:paraId="1481F765" w14:textId="0A0056CF" w:rsidR="00EB4E40" w:rsidRPr="0075389A" w:rsidRDefault="003C37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sz w:val="20"/>
                <w:szCs w:val="20"/>
              </w:rPr>
              <w:t>Volunteer Science educator in underprivileged communities</w:t>
            </w:r>
            <w:r w:rsidR="00F622D1" w:rsidRPr="0075389A">
              <w:rPr>
                <w:rFonts w:ascii="Calibri" w:eastAsia="Calibri" w:hAnsi="Calibri" w:cs="Calibri"/>
                <w:sz w:val="20"/>
                <w:szCs w:val="20"/>
              </w:rPr>
              <w:t>/ Food Hero</w:t>
            </w:r>
            <w:r w:rsidRPr="0075389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481F766" w14:textId="77777777" w:rsidR="00EB4E40" w:rsidRPr="0075389A" w:rsidRDefault="00EB4E40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1" w:name="_heading=h.17dp8vu" w:colFirst="0" w:colLast="0"/>
            <w:bookmarkEnd w:id="11"/>
          </w:p>
        </w:tc>
      </w:tr>
      <w:tr w:rsidR="00EB4E40" w:rsidRPr="0075389A" w14:paraId="1481F76A" w14:textId="77777777"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81F768" w14:textId="77777777" w:rsidR="00EB4E40" w:rsidRPr="0075389A" w:rsidRDefault="003C37F1">
            <w:pPr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b/>
                <w:smallCaps/>
                <w:color w:val="000090"/>
                <w:sz w:val="20"/>
                <w:szCs w:val="20"/>
              </w:rPr>
              <w:t>Interests</w:t>
            </w:r>
          </w:p>
        </w:tc>
        <w:tc>
          <w:tcPr>
            <w:tcW w:w="8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81F769" w14:textId="0BFDE80F" w:rsidR="00EB4E40" w:rsidRPr="0075389A" w:rsidRDefault="003C37F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5389A">
              <w:rPr>
                <w:rFonts w:ascii="Calibri" w:eastAsia="Calibri" w:hAnsi="Calibri" w:cs="Calibri"/>
                <w:sz w:val="20"/>
                <w:szCs w:val="20"/>
              </w:rPr>
              <w:t>Gardening, Reading, Beaching, Photography, Restoration of MCM furniture</w:t>
            </w:r>
            <w:r w:rsidR="00952324">
              <w:rPr>
                <w:rFonts w:ascii="Calibri" w:eastAsia="Calibri" w:hAnsi="Calibri" w:cs="Calibri"/>
                <w:sz w:val="20"/>
                <w:szCs w:val="20"/>
              </w:rPr>
              <w:t>, Traveling</w:t>
            </w:r>
          </w:p>
        </w:tc>
      </w:tr>
    </w:tbl>
    <w:p w14:paraId="1481F76D" w14:textId="25923CA7" w:rsidR="00EB4E40" w:rsidRPr="001269F6" w:rsidRDefault="003C37F1" w:rsidP="001269F6">
      <w:pPr>
        <w:jc w:val="center"/>
        <w:rPr>
          <w:rFonts w:ascii="Calibri" w:eastAsia="Calibri" w:hAnsi="Calibri" w:cs="Calibri"/>
          <w:sz w:val="20"/>
          <w:szCs w:val="20"/>
        </w:rPr>
      </w:pPr>
      <w:bookmarkStart w:id="12" w:name="_heading=h.3rdcrjn" w:colFirst="0" w:colLast="0"/>
      <w:bookmarkEnd w:id="12"/>
      <w:r w:rsidRPr="001269F6">
        <w:rPr>
          <w:rFonts w:ascii="Calibri" w:eastAsia="Calibri" w:hAnsi="Calibri" w:cs="Calibri"/>
          <w:b/>
          <w:smallCaps/>
          <w:color w:val="000090"/>
          <w:sz w:val="20"/>
          <w:szCs w:val="20"/>
        </w:rPr>
        <w:t>Detailed References Available on Request</w:t>
      </w:r>
    </w:p>
    <w:sectPr w:rsidR="00EB4E40" w:rsidRPr="001269F6">
      <w:headerReference w:type="default" r:id="rId35"/>
      <w:footerReference w:type="first" r:id="rId36"/>
      <w:pgSz w:w="12240" w:h="15840"/>
      <w:pgMar w:top="720" w:right="720" w:bottom="720" w:left="720" w:header="28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B530E" w14:textId="77777777" w:rsidR="00F84093" w:rsidRDefault="00F84093">
      <w:r>
        <w:separator/>
      </w:r>
    </w:p>
  </w:endnote>
  <w:endnote w:type="continuationSeparator" w:id="0">
    <w:p w14:paraId="4F034DBE" w14:textId="77777777" w:rsidR="00F84093" w:rsidRDefault="00F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F773" w14:textId="77777777" w:rsidR="00EB4E40" w:rsidRDefault="003C37F1">
    <w:pPr>
      <w:pBdr>
        <w:top w:val="nil"/>
        <w:left w:val="nil"/>
        <w:bottom w:val="nil"/>
        <w:right w:val="nil"/>
        <w:between w:val="nil"/>
      </w:pBdr>
      <w:tabs>
        <w:tab w:val="left" w:pos="2095"/>
        <w:tab w:val="left" w:pos="4470"/>
      </w:tabs>
      <w:spacing w:after="160" w:line="259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7CB3D" w14:textId="77777777" w:rsidR="00F84093" w:rsidRDefault="00F84093">
      <w:r>
        <w:separator/>
      </w:r>
    </w:p>
  </w:footnote>
  <w:footnote w:type="continuationSeparator" w:id="0">
    <w:p w14:paraId="592704B5" w14:textId="77777777" w:rsidR="00F84093" w:rsidRDefault="00F8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F772" w14:textId="1C73E98D" w:rsidR="00EB4E40" w:rsidRDefault="003C37F1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rPr>
        <w:rFonts w:ascii="Calibri" w:eastAsia="Calibri" w:hAnsi="Calibri" w:cs="Calibri"/>
        <w:color w:val="000090"/>
        <w:sz w:val="22"/>
        <w:szCs w:val="22"/>
      </w:rPr>
    </w:pPr>
    <w:r>
      <w:rPr>
        <w:rFonts w:ascii="Calibri" w:eastAsia="Calibri" w:hAnsi="Calibri" w:cs="Calibri"/>
        <w:b/>
        <w:color w:val="000090"/>
        <w:sz w:val="22"/>
        <w:szCs w:val="22"/>
      </w:rPr>
      <w:t>Liza Milagro</w:t>
    </w:r>
    <w:r>
      <w:rPr>
        <w:rFonts w:ascii="Calibri" w:eastAsia="Calibri" w:hAnsi="Calibri" w:cs="Calibri"/>
        <w:color w:val="000090"/>
        <w:sz w:val="22"/>
        <w:szCs w:val="22"/>
      </w:rPr>
      <w:t xml:space="preserve">, Resume – Page </w:t>
    </w:r>
    <w:r>
      <w:rPr>
        <w:rFonts w:ascii="Calibri" w:eastAsia="Calibri" w:hAnsi="Calibri" w:cs="Calibri"/>
        <w:color w:val="000090"/>
        <w:sz w:val="22"/>
        <w:szCs w:val="22"/>
      </w:rPr>
      <w:fldChar w:fldCharType="begin"/>
    </w:r>
    <w:r>
      <w:rPr>
        <w:rFonts w:ascii="Calibri" w:eastAsia="Calibri" w:hAnsi="Calibri" w:cs="Calibri"/>
        <w:color w:val="000090"/>
        <w:sz w:val="22"/>
        <w:szCs w:val="22"/>
      </w:rPr>
      <w:instrText>PAGE</w:instrText>
    </w:r>
    <w:r>
      <w:rPr>
        <w:rFonts w:ascii="Calibri" w:eastAsia="Calibri" w:hAnsi="Calibri" w:cs="Calibri"/>
        <w:color w:val="000090"/>
        <w:sz w:val="22"/>
        <w:szCs w:val="22"/>
      </w:rPr>
      <w:fldChar w:fldCharType="separate"/>
    </w:r>
    <w:r w:rsidR="00FA19FF">
      <w:rPr>
        <w:rFonts w:ascii="Calibri" w:eastAsia="Calibri" w:hAnsi="Calibri" w:cs="Calibri"/>
        <w:noProof/>
        <w:color w:val="000090"/>
        <w:sz w:val="22"/>
        <w:szCs w:val="22"/>
      </w:rPr>
      <w:t>2</w:t>
    </w:r>
    <w:r>
      <w:rPr>
        <w:rFonts w:ascii="Calibri" w:eastAsia="Calibri" w:hAnsi="Calibri" w:cs="Calibri"/>
        <w:color w:val="000090"/>
        <w:sz w:val="22"/>
        <w:szCs w:val="22"/>
      </w:rPr>
      <w:fldChar w:fldCharType="end"/>
    </w:r>
    <w:r>
      <w:rPr>
        <w:rFonts w:ascii="Calibri" w:eastAsia="Calibri" w:hAnsi="Calibri" w:cs="Calibri"/>
        <w:color w:val="000090"/>
        <w:sz w:val="22"/>
        <w:szCs w:val="22"/>
      </w:rPr>
      <w:t xml:space="preserve">                                </w:t>
    </w:r>
    <w:r>
      <w:rPr>
        <w:rFonts w:ascii="Calibri" w:eastAsia="Calibri" w:hAnsi="Calibri" w:cs="Calibri"/>
        <w:color w:val="000090"/>
        <w:sz w:val="22"/>
        <w:szCs w:val="22"/>
      </w:rPr>
      <w:tab/>
      <w:t xml:space="preserve">404) 931-3245 | </w:t>
    </w:r>
    <w:hyperlink r:id="rId1"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LMilagro@iCloud.com</w:t>
      </w:r>
    </w:hyperlink>
    <w:r>
      <w:rPr>
        <w:rFonts w:ascii="Calibri" w:eastAsia="Calibri" w:hAnsi="Calibri" w:cs="Calibri"/>
        <w:color w:val="000090"/>
        <w:sz w:val="22"/>
        <w:szCs w:val="22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F0C3A"/>
    <w:multiLevelType w:val="multilevel"/>
    <w:tmpl w:val="7B2493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C331C5"/>
    <w:multiLevelType w:val="multilevel"/>
    <w:tmpl w:val="2000F4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E64913"/>
    <w:multiLevelType w:val="multilevel"/>
    <w:tmpl w:val="27F8A6C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9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0237E7"/>
    <w:multiLevelType w:val="multilevel"/>
    <w:tmpl w:val="92DA32E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C372AB"/>
    <w:multiLevelType w:val="multilevel"/>
    <w:tmpl w:val="AE22F5C0"/>
    <w:lvl w:ilvl="0">
      <w:start w:val="187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4D32AC"/>
    <w:multiLevelType w:val="multilevel"/>
    <w:tmpl w:val="48D6AFD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F10C6E"/>
    <w:multiLevelType w:val="multilevel"/>
    <w:tmpl w:val="F9C231E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E05B4C"/>
    <w:multiLevelType w:val="multilevel"/>
    <w:tmpl w:val="73A62F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E94D23"/>
    <w:multiLevelType w:val="multilevel"/>
    <w:tmpl w:val="1F6E18B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09C08B4"/>
    <w:multiLevelType w:val="multilevel"/>
    <w:tmpl w:val="31422AD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9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2203B9D"/>
    <w:multiLevelType w:val="multilevel"/>
    <w:tmpl w:val="F9C231E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390276"/>
    <w:multiLevelType w:val="multilevel"/>
    <w:tmpl w:val="4E0EED1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MTUztrQwNjG0NDRW0lEKTi0uzszPAykwqQUAMmXpCSwAAAA="/>
  </w:docVars>
  <w:rsids>
    <w:rsidRoot w:val="00EB4E40"/>
    <w:rsid w:val="000028B4"/>
    <w:rsid w:val="00003711"/>
    <w:rsid w:val="00051ECB"/>
    <w:rsid w:val="00074D4C"/>
    <w:rsid w:val="00076DDA"/>
    <w:rsid w:val="000931C5"/>
    <w:rsid w:val="00094EE7"/>
    <w:rsid w:val="000A014B"/>
    <w:rsid w:val="000A100F"/>
    <w:rsid w:val="000A1F3C"/>
    <w:rsid w:val="000B7CA8"/>
    <w:rsid w:val="000C272A"/>
    <w:rsid w:val="000E6892"/>
    <w:rsid w:val="000F0019"/>
    <w:rsid w:val="000F1E2F"/>
    <w:rsid w:val="000F32DE"/>
    <w:rsid w:val="000F4B96"/>
    <w:rsid w:val="001027B3"/>
    <w:rsid w:val="001101E1"/>
    <w:rsid w:val="00116908"/>
    <w:rsid w:val="0012642C"/>
    <w:rsid w:val="001269F6"/>
    <w:rsid w:val="00130DDA"/>
    <w:rsid w:val="001336A6"/>
    <w:rsid w:val="00140416"/>
    <w:rsid w:val="00140F2E"/>
    <w:rsid w:val="00155BA7"/>
    <w:rsid w:val="001572E0"/>
    <w:rsid w:val="00164012"/>
    <w:rsid w:val="00166D29"/>
    <w:rsid w:val="0018121E"/>
    <w:rsid w:val="00184075"/>
    <w:rsid w:val="00187BDF"/>
    <w:rsid w:val="00196F65"/>
    <w:rsid w:val="001A287A"/>
    <w:rsid w:val="001A66EA"/>
    <w:rsid w:val="001B5368"/>
    <w:rsid w:val="001C3D6D"/>
    <w:rsid w:val="001C4CFE"/>
    <w:rsid w:val="001C6E10"/>
    <w:rsid w:val="001D1F50"/>
    <w:rsid w:val="001E49D9"/>
    <w:rsid w:val="001F10B0"/>
    <w:rsid w:val="001F2097"/>
    <w:rsid w:val="001F6211"/>
    <w:rsid w:val="00207847"/>
    <w:rsid w:val="00223900"/>
    <w:rsid w:val="002301A6"/>
    <w:rsid w:val="00247854"/>
    <w:rsid w:val="00284EB0"/>
    <w:rsid w:val="002A310B"/>
    <w:rsid w:val="002A5644"/>
    <w:rsid w:val="002A6850"/>
    <w:rsid w:val="002B160E"/>
    <w:rsid w:val="002B2E27"/>
    <w:rsid w:val="002C4B10"/>
    <w:rsid w:val="002C5004"/>
    <w:rsid w:val="002D0298"/>
    <w:rsid w:val="002E2A7C"/>
    <w:rsid w:val="0031051F"/>
    <w:rsid w:val="00315A76"/>
    <w:rsid w:val="00316CF7"/>
    <w:rsid w:val="00325B01"/>
    <w:rsid w:val="00340C2C"/>
    <w:rsid w:val="00343BA4"/>
    <w:rsid w:val="00363934"/>
    <w:rsid w:val="00367E79"/>
    <w:rsid w:val="003746BB"/>
    <w:rsid w:val="00376E49"/>
    <w:rsid w:val="003809D6"/>
    <w:rsid w:val="003848A3"/>
    <w:rsid w:val="00387555"/>
    <w:rsid w:val="003903E8"/>
    <w:rsid w:val="00390623"/>
    <w:rsid w:val="003960CA"/>
    <w:rsid w:val="003A1C93"/>
    <w:rsid w:val="003C159C"/>
    <w:rsid w:val="003C37F1"/>
    <w:rsid w:val="003F359D"/>
    <w:rsid w:val="003F5C22"/>
    <w:rsid w:val="004010E6"/>
    <w:rsid w:val="00405C6C"/>
    <w:rsid w:val="00416498"/>
    <w:rsid w:val="00424886"/>
    <w:rsid w:val="00427B20"/>
    <w:rsid w:val="004309CB"/>
    <w:rsid w:val="00435D5C"/>
    <w:rsid w:val="00457BDC"/>
    <w:rsid w:val="0046105F"/>
    <w:rsid w:val="00466C9E"/>
    <w:rsid w:val="00472BB4"/>
    <w:rsid w:val="0048174F"/>
    <w:rsid w:val="004A6A8E"/>
    <w:rsid w:val="004B6B82"/>
    <w:rsid w:val="004B6BB7"/>
    <w:rsid w:val="004C2D75"/>
    <w:rsid w:val="004D0303"/>
    <w:rsid w:val="004D606C"/>
    <w:rsid w:val="004E5F35"/>
    <w:rsid w:val="004E6CA4"/>
    <w:rsid w:val="00501A72"/>
    <w:rsid w:val="0050266C"/>
    <w:rsid w:val="00505AD7"/>
    <w:rsid w:val="00513DB8"/>
    <w:rsid w:val="00515F9B"/>
    <w:rsid w:val="00522BEA"/>
    <w:rsid w:val="00524BB8"/>
    <w:rsid w:val="005277F3"/>
    <w:rsid w:val="00533B3E"/>
    <w:rsid w:val="00533E56"/>
    <w:rsid w:val="005506EA"/>
    <w:rsid w:val="0055757D"/>
    <w:rsid w:val="005664A4"/>
    <w:rsid w:val="00570CB9"/>
    <w:rsid w:val="00573CE5"/>
    <w:rsid w:val="0057660E"/>
    <w:rsid w:val="00577491"/>
    <w:rsid w:val="00587FF5"/>
    <w:rsid w:val="00593A54"/>
    <w:rsid w:val="005D23D9"/>
    <w:rsid w:val="005E31AD"/>
    <w:rsid w:val="005E42FE"/>
    <w:rsid w:val="005E4417"/>
    <w:rsid w:val="00617BD0"/>
    <w:rsid w:val="006261E2"/>
    <w:rsid w:val="0064259E"/>
    <w:rsid w:val="00651F1E"/>
    <w:rsid w:val="00656FE0"/>
    <w:rsid w:val="00660E4E"/>
    <w:rsid w:val="00685336"/>
    <w:rsid w:val="006A1584"/>
    <w:rsid w:val="006A6BB6"/>
    <w:rsid w:val="006B59F7"/>
    <w:rsid w:val="006C67E7"/>
    <w:rsid w:val="006C6839"/>
    <w:rsid w:val="006F1153"/>
    <w:rsid w:val="006F1F5C"/>
    <w:rsid w:val="006F46AC"/>
    <w:rsid w:val="00706E5C"/>
    <w:rsid w:val="00715775"/>
    <w:rsid w:val="00717D26"/>
    <w:rsid w:val="007252BA"/>
    <w:rsid w:val="0072676D"/>
    <w:rsid w:val="00732E34"/>
    <w:rsid w:val="00746E23"/>
    <w:rsid w:val="0075084C"/>
    <w:rsid w:val="0075389A"/>
    <w:rsid w:val="00777156"/>
    <w:rsid w:val="00790A14"/>
    <w:rsid w:val="00796097"/>
    <w:rsid w:val="007967C2"/>
    <w:rsid w:val="007A0AED"/>
    <w:rsid w:val="007A3B75"/>
    <w:rsid w:val="007B288C"/>
    <w:rsid w:val="007D1E49"/>
    <w:rsid w:val="007E402B"/>
    <w:rsid w:val="007F215A"/>
    <w:rsid w:val="007F437C"/>
    <w:rsid w:val="007F5EF1"/>
    <w:rsid w:val="00816288"/>
    <w:rsid w:val="0085670B"/>
    <w:rsid w:val="00864836"/>
    <w:rsid w:val="00880775"/>
    <w:rsid w:val="008A4828"/>
    <w:rsid w:val="008B6FD1"/>
    <w:rsid w:val="008C58C3"/>
    <w:rsid w:val="008E3596"/>
    <w:rsid w:val="008E579A"/>
    <w:rsid w:val="008F4C6B"/>
    <w:rsid w:val="00900F0B"/>
    <w:rsid w:val="00927447"/>
    <w:rsid w:val="00942862"/>
    <w:rsid w:val="00952324"/>
    <w:rsid w:val="00963035"/>
    <w:rsid w:val="00967031"/>
    <w:rsid w:val="0097433F"/>
    <w:rsid w:val="00974F3A"/>
    <w:rsid w:val="00980844"/>
    <w:rsid w:val="00993D9B"/>
    <w:rsid w:val="009C742E"/>
    <w:rsid w:val="009E29BF"/>
    <w:rsid w:val="009F12BC"/>
    <w:rsid w:val="009F1907"/>
    <w:rsid w:val="00A03946"/>
    <w:rsid w:val="00A05CEB"/>
    <w:rsid w:val="00A0772B"/>
    <w:rsid w:val="00A25789"/>
    <w:rsid w:val="00A508CE"/>
    <w:rsid w:val="00A619BC"/>
    <w:rsid w:val="00A76C46"/>
    <w:rsid w:val="00A76F59"/>
    <w:rsid w:val="00A86D2F"/>
    <w:rsid w:val="00A910FC"/>
    <w:rsid w:val="00A97F7D"/>
    <w:rsid w:val="00AB0309"/>
    <w:rsid w:val="00AC03C2"/>
    <w:rsid w:val="00AC3C6E"/>
    <w:rsid w:val="00AC4E8D"/>
    <w:rsid w:val="00AC7CBE"/>
    <w:rsid w:val="00AD6BF0"/>
    <w:rsid w:val="00AD7B55"/>
    <w:rsid w:val="00AE0EC9"/>
    <w:rsid w:val="00B108A4"/>
    <w:rsid w:val="00B11757"/>
    <w:rsid w:val="00B15DBD"/>
    <w:rsid w:val="00B37048"/>
    <w:rsid w:val="00B47617"/>
    <w:rsid w:val="00B53EF9"/>
    <w:rsid w:val="00B70383"/>
    <w:rsid w:val="00BA5856"/>
    <w:rsid w:val="00BB0CD6"/>
    <w:rsid w:val="00BB175D"/>
    <w:rsid w:val="00BD7C18"/>
    <w:rsid w:val="00C215E6"/>
    <w:rsid w:val="00C510BA"/>
    <w:rsid w:val="00C55B68"/>
    <w:rsid w:val="00C83830"/>
    <w:rsid w:val="00C87AFE"/>
    <w:rsid w:val="00C94A97"/>
    <w:rsid w:val="00CA3EE0"/>
    <w:rsid w:val="00CB3718"/>
    <w:rsid w:val="00CB556C"/>
    <w:rsid w:val="00CC092F"/>
    <w:rsid w:val="00CC17F1"/>
    <w:rsid w:val="00CC2202"/>
    <w:rsid w:val="00CD62FB"/>
    <w:rsid w:val="00CF57F8"/>
    <w:rsid w:val="00CF5DC4"/>
    <w:rsid w:val="00CF7DAA"/>
    <w:rsid w:val="00D05576"/>
    <w:rsid w:val="00D115FB"/>
    <w:rsid w:val="00D25E2C"/>
    <w:rsid w:val="00D36BDD"/>
    <w:rsid w:val="00D46FC6"/>
    <w:rsid w:val="00D61E92"/>
    <w:rsid w:val="00D63F0C"/>
    <w:rsid w:val="00D80AC6"/>
    <w:rsid w:val="00D8122B"/>
    <w:rsid w:val="00D87D11"/>
    <w:rsid w:val="00D87F6D"/>
    <w:rsid w:val="00D96A96"/>
    <w:rsid w:val="00DA45CD"/>
    <w:rsid w:val="00DB40B3"/>
    <w:rsid w:val="00DC633A"/>
    <w:rsid w:val="00DD66C3"/>
    <w:rsid w:val="00DE3AF2"/>
    <w:rsid w:val="00DE726D"/>
    <w:rsid w:val="00DF71A3"/>
    <w:rsid w:val="00DF7830"/>
    <w:rsid w:val="00E108CC"/>
    <w:rsid w:val="00E354A3"/>
    <w:rsid w:val="00E3629A"/>
    <w:rsid w:val="00E46ECA"/>
    <w:rsid w:val="00E566CC"/>
    <w:rsid w:val="00E567DC"/>
    <w:rsid w:val="00E56CD9"/>
    <w:rsid w:val="00E67A1F"/>
    <w:rsid w:val="00E7415F"/>
    <w:rsid w:val="00E7748A"/>
    <w:rsid w:val="00E832AE"/>
    <w:rsid w:val="00E966E0"/>
    <w:rsid w:val="00E97589"/>
    <w:rsid w:val="00E976AE"/>
    <w:rsid w:val="00EA08BF"/>
    <w:rsid w:val="00EA75B4"/>
    <w:rsid w:val="00EB4E40"/>
    <w:rsid w:val="00EB7968"/>
    <w:rsid w:val="00ED679B"/>
    <w:rsid w:val="00ED68F3"/>
    <w:rsid w:val="00EF10B4"/>
    <w:rsid w:val="00EF334C"/>
    <w:rsid w:val="00EF34E7"/>
    <w:rsid w:val="00F00137"/>
    <w:rsid w:val="00F211D7"/>
    <w:rsid w:val="00F22767"/>
    <w:rsid w:val="00F47236"/>
    <w:rsid w:val="00F53259"/>
    <w:rsid w:val="00F622D1"/>
    <w:rsid w:val="00F625AB"/>
    <w:rsid w:val="00F84093"/>
    <w:rsid w:val="00F9082D"/>
    <w:rsid w:val="00F91FA6"/>
    <w:rsid w:val="00FA19FF"/>
    <w:rsid w:val="00FB134D"/>
    <w:rsid w:val="00FC24B8"/>
    <w:rsid w:val="00FC5319"/>
    <w:rsid w:val="00FD18B5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F6B0"/>
  <w15:docId w15:val="{FFE1BC75-1DDE-4465-9176-5F43F905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3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B09"/>
  </w:style>
  <w:style w:type="paragraph" w:styleId="Footer">
    <w:name w:val="footer"/>
    <w:basedOn w:val="Normal"/>
    <w:link w:val="FooterChar"/>
    <w:uiPriority w:val="99"/>
    <w:unhideWhenUsed/>
    <w:rsid w:val="00ED3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B09"/>
  </w:style>
  <w:style w:type="paragraph" w:styleId="ListParagraph">
    <w:name w:val="List Paragraph"/>
    <w:basedOn w:val="Normal"/>
    <w:uiPriority w:val="34"/>
    <w:qFormat/>
    <w:rsid w:val="00B24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E30"/>
    <w:rPr>
      <w:color w:val="605E5C"/>
      <w:shd w:val="clear" w:color="auto" w:fill="E1DFDD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ift.com/2019/07/16/atlanta-an-airport-case-study-in-trying-to-manage-plastic-waste/" TargetMode="External"/><Relationship Id="rId18" Type="http://schemas.openxmlformats.org/officeDocument/2006/relationships/hyperlink" Target="https://www.southface.org/the-journal/women-are-the-key-to-fighting-climate-change/" TargetMode="External"/><Relationship Id="rId26" Type="http://schemas.openxmlformats.org/officeDocument/2006/relationships/hyperlink" Target="https://www.dropbox.com/s/ws32o4ht3lxm728/ATL%20Recycling%20Animation%20Final_Will_Go.mp4?dl=0" TargetMode="External"/><Relationship Id="rId21" Type="http://schemas.openxmlformats.org/officeDocument/2006/relationships/hyperlink" Target="http://www.airportmagazine-digital.com/airportmagazine/april_may_2016?pg=28" TargetMode="External"/><Relationship Id="rId34" Type="http://schemas.openxmlformats.org/officeDocument/2006/relationships/hyperlink" Target="https://www.youtube.com/watch?v=kzEy2g-1Z1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irportmagazine-digital.com/airportmagazine/april_may_2019/MobilePagedReplica.action?pm=1&amp;folio=18" TargetMode="External"/><Relationship Id="rId17" Type="http://schemas.openxmlformats.org/officeDocument/2006/relationships/hyperlink" Target="http://www.trb.org/ACRP/ACRPSynthesis92.aspx" TargetMode="External"/><Relationship Id="rId25" Type="http://schemas.openxmlformats.org/officeDocument/2006/relationships/hyperlink" Target="https://www.dropbox.com/s/l4k443vwlmzzi5m/TheGoodTraveler-ATL-final-video.mp4?dl=0" TargetMode="External"/><Relationship Id="rId33" Type="http://schemas.openxmlformats.org/officeDocument/2006/relationships/hyperlink" Target="http://www.oprah.com/own-super-soul-sunday/everyone-deserves-a-mea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wcca.org/smart-city-expo-making-sustainability-sexy-and-measurable/" TargetMode="External"/><Relationship Id="rId20" Type="http://schemas.openxmlformats.org/officeDocument/2006/relationships/hyperlink" Target="https://www.globaltravelerusa.com/liza-milagro-sustainability-manager-hartsfield-jackson-atlanta-international-airport/" TargetMode="External"/><Relationship Id="rId29" Type="http://schemas.openxmlformats.org/officeDocument/2006/relationships/hyperlink" Target="https://vimeo.com/2180684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hyperlink" Target="http://www.airportmagazine-digital.com/airportmagazine/aaugust_septemberugust_september_2013" TargetMode="External"/><Relationship Id="rId32" Type="http://schemas.openxmlformats.org/officeDocument/2006/relationships/hyperlink" Target="https://youtu.be/3hfYy-Um5U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rnewswire.com/news-releases/atlantas-plastic-waste-takes-on-new-life-as-host-committee-uniforms-300787711.html" TargetMode="External"/><Relationship Id="rId23" Type="http://schemas.openxmlformats.org/officeDocument/2006/relationships/hyperlink" Target="http://www.airportmagazine-digital.com/airportmagazine/february_march_2014/?pm=2&amp;u1=friend&amp;pg=36" TargetMode="External"/><Relationship Id="rId28" Type="http://schemas.openxmlformats.org/officeDocument/2006/relationships/hyperlink" Target="https://vimeo.com/223855085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atl.com/community/sustainability/" TargetMode="External"/><Relationship Id="rId19" Type="http://schemas.openxmlformats.org/officeDocument/2006/relationships/hyperlink" Target="http://www.airportmagazine-digital.com/airportmagazine/april_may_2017?folio=24&amp;pg=26" TargetMode="External"/><Relationship Id="rId31" Type="http://schemas.openxmlformats.org/officeDocument/2006/relationships/hyperlink" Target="http://17sustainabledevelopmentgoa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l.com/community/sustainability/" TargetMode="External"/><Relationship Id="rId14" Type="http://schemas.openxmlformats.org/officeDocument/2006/relationships/hyperlink" Target="http://www.airportmagazine-digital.com/airportmagazine/october_november_2018/MobilePagedArticle.action?articleId=1441742" TargetMode="External"/><Relationship Id="rId22" Type="http://schemas.openxmlformats.org/officeDocument/2006/relationships/hyperlink" Target="http://www.airportmagazine-digital.com/airportmagazine/february_march_2015?pm=2&amp;u1=texterity&amp;linkImageSrc=%2Fairportmagazine%2Ffebruary_march_2015%2Fdata%2Fimgpages%2Ftn%2F0036_reovvw.gif%2F&amp;pg=36" TargetMode="External"/><Relationship Id="rId27" Type="http://schemas.openxmlformats.org/officeDocument/2006/relationships/hyperlink" Target="https://vimeo.com/227163476" TargetMode="External"/><Relationship Id="rId30" Type="http://schemas.openxmlformats.org/officeDocument/2006/relationships/hyperlink" Target="https://vimeo.com/180664067" TargetMode="External"/><Relationship Id="rId35" Type="http://schemas.openxmlformats.org/officeDocument/2006/relationships/header" Target="header1.xml"/><Relationship Id="rId8" Type="http://schemas.openxmlformats.org/officeDocument/2006/relationships/hyperlink" Target="http://LMilagro@icloud.com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Milagro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4HDXesiXe5Nzhdp+pSSqfU2r0A==">AMUW2mU5q48Vw4A8eYXdc2HFdxZNqNZ7nVrvauyPvoLW12+X4AX2BNUVXyWKdAP8WvX8QHGZQvKRDC9tKMfr3gzijOraz7GjBv70FeR7CDoRLXL0IsS/kXTG8JG85qNguzDFtLP/q19xuJRw3tctgf06iOxxXrisN5Tt2a3BF8JUvImjyJ8eMGOQj/nPjzbuIro+VG0kowj90MijUfEv5zy1PEHo7yy/0Z1lN4/sJgcz8YFwgTeXKOM5UxL6d49iiJq+x4a/6EDy6h5/+SFQjhcPjYRja4L1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Liza Milagro</cp:lastModifiedBy>
  <cp:revision>2</cp:revision>
  <dcterms:created xsi:type="dcterms:W3CDTF">2021-04-16T17:29:00Z</dcterms:created>
  <dcterms:modified xsi:type="dcterms:W3CDTF">2021-04-16T17:29:00Z</dcterms:modified>
</cp:coreProperties>
</file>